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703" w:rsidRDefault="00E7670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21.501-93</w:t>
      </w:r>
    </w:p>
    <w:p w:rsidR="00E76703" w:rsidRDefault="00E7670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УДК 691:002:006.354                                                  </w:t>
      </w:r>
      <w:bookmarkStart w:id="0" w:name="_GoBack"/>
      <w:bookmarkEnd w:id="0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 Группа Ж01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МЕЖГОСУДАРСТВЕННЫЙ СТАНДАРТ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проектной документации для строительства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ПРАВИЛА ВЫПОЛНЕНИЯ </w:t>
      </w:r>
      <w:proofErr w:type="gramStart"/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АРХИТЕКТУРНО-СТРОИТЕЛЬНЫХ</w:t>
      </w:r>
      <w:proofErr w:type="gramEnd"/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РАБОЧИХ</w:t>
      </w: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ЧЕРТЕЖЕЙ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System of design documents for construction.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Rules for execution of architectural and construction working drawings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МКС 01.080.30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01.100.30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ОКСТУ 0021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Дата введения 1994-09-01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Default="00E84A3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Предисловие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РАЗРАБОТАН Центральным научно-исследовательским и проектно-экспериментальным институтом по методологии, организации, экономике и автоматизации проектирования (</w:t>
      </w:r>
      <w:proofErr w:type="spell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ЦНИИпроект</w:t>
      </w:r>
      <w:proofErr w:type="spell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проектным институтом (</w:t>
      </w:r>
      <w:proofErr w:type="spell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Промстройпроект</w:t>
      </w:r>
      <w:proofErr w:type="spell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Проектным институтом № 2 (ПИ-2), Центральным научно-исследовательским и проектным институтом индивидуального экспериментального проектирования жилища </w:t>
      </w:r>
      <w:proofErr w:type="spell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ЦНИИЭПжилища</w:t>
      </w:r>
      <w:proofErr w:type="spell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</w:t>
      </w:r>
      <w:proofErr w:type="gramEnd"/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Минстроем России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 ПРИНЯТ Межгосударственной научно-технической комиссией по стандартизации и техническому нормированию в строительстве 10 ноября 1993 г.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принятие стандарта проголосовали: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2"/>
        <w:gridCol w:w="4797"/>
      </w:tblGrid>
      <w:tr w:rsidR="00E84A33" w:rsidRPr="00E84A33" w:rsidTr="00E84A33"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государства</w:t>
            </w:r>
          </w:p>
        </w:tc>
        <w:tc>
          <w:tcPr>
            <w:tcW w:w="4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 государственного управления строительством</w:t>
            </w:r>
          </w:p>
        </w:tc>
      </w:tr>
      <w:tr w:rsidR="00E84A33" w:rsidRPr="00E84A33" w:rsidTr="00E84A33">
        <w:tc>
          <w:tcPr>
            <w:tcW w:w="35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Азербайджанская Республика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Госстрой Азербайджанской Республики</w:t>
            </w:r>
          </w:p>
        </w:tc>
      </w:tr>
      <w:tr w:rsidR="00E84A33" w:rsidRPr="00E84A33" w:rsidTr="00E84A33">
        <w:tc>
          <w:tcPr>
            <w:tcW w:w="35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Армения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Госупрархитектуры</w:t>
            </w:r>
            <w:proofErr w:type="spell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Республики Армения</w:t>
            </w:r>
          </w:p>
        </w:tc>
      </w:tr>
      <w:tr w:rsidR="00E84A33" w:rsidRPr="00E84A33" w:rsidTr="00E84A33">
        <w:tc>
          <w:tcPr>
            <w:tcW w:w="35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Беларусь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Госстрой Республики Беларусь</w:t>
            </w:r>
          </w:p>
        </w:tc>
      </w:tr>
      <w:tr w:rsidR="00E84A33" w:rsidRPr="00E84A33" w:rsidTr="00E84A33">
        <w:tc>
          <w:tcPr>
            <w:tcW w:w="35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Казахстан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Минстрой Республики Казахстан</w:t>
            </w:r>
          </w:p>
        </w:tc>
      </w:tr>
      <w:tr w:rsidR="00E84A33" w:rsidRPr="00E84A33" w:rsidTr="00E84A33">
        <w:tc>
          <w:tcPr>
            <w:tcW w:w="35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Кыргызская Республика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Госстрой Кыргызской Республики</w:t>
            </w:r>
          </w:p>
        </w:tc>
      </w:tr>
      <w:tr w:rsidR="00E84A33" w:rsidRPr="00E84A33" w:rsidTr="00E84A33">
        <w:tc>
          <w:tcPr>
            <w:tcW w:w="35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  <w:hyperlink r:id="rId7" w:tgtFrame="_self" w:history="1">
              <w:r w:rsidRPr="00E84A3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 </w:t>
              </w:r>
            </w:hyperlink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Госстрой России</w:t>
            </w:r>
          </w:p>
        </w:tc>
      </w:tr>
      <w:tr w:rsidR="00E84A33" w:rsidRPr="00E84A33" w:rsidTr="00E84A33">
        <w:tc>
          <w:tcPr>
            <w:tcW w:w="35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Таджикистан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Госстрой Республики Таджикистан</w:t>
            </w:r>
          </w:p>
        </w:tc>
      </w:tr>
      <w:tr w:rsidR="00E84A33" w:rsidRPr="00E84A33" w:rsidTr="00E84A33">
        <w:tc>
          <w:tcPr>
            <w:tcW w:w="3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Украина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Минстройархитектуры</w:t>
            </w:r>
            <w:proofErr w:type="spell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Украины</w:t>
            </w:r>
          </w:p>
        </w:tc>
      </w:tr>
    </w:tbl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 ВВЕДЕН В ДЕЙСТВИЕ с 1 сентября 1994 г. в качестве государственного стандарта Российской Федерации Постановлением Минстроя России от 12 августа 1994 г. № 18—10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 ВЗАМЕН ГОСТ 21.107—78, ГОСТ 21.501—80, ГОСТ 21.502—78 и ГОСТ 21.503—80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5 переиздание. Июль 2002 г.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стандарт устанавливает состав и правила оформления архитектурно-строительных рабочих чертежей (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архитектурных решений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строительных конструкций *, включая рабочую документацию на строительные изделия**), зданий и сооружений различного назначения.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* Под строительной конструкцией понимают часть здания, сооружения определенного функционального назначения (каркас здания, покрытие, перекрытие и др.), состоящую из элементов, взаимно связанных в процессе выполнения строительных работ.</w:t>
      </w:r>
    </w:p>
    <w:p w:rsid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** Под строительным изделием понимают элемент строительной конструкции (колонна, ферма, ригель, плита перекрытия, панель стены, арматурный каркас и др.), изготовляемый вне места его установки.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ОБЩИЕ ТРЕБОВАНИЯ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Архитектурно-строительные рабочие чертежи выполняют в соответствии с требованиями ГОСТ 21.101, а также настоящего стандарта.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рабочих чертежей металлических конструкций следует руководствоваться соответствующими стандартами Системы проектной документации для строительства (СПДС).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Рабочие чертежи 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архитектурных решений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строительных конструкций, предназначенные для производства строительных и монтажных работ, выполняют в составе основных комплектов, которым присваивают марки в соответствии с ГОСТ 21.101.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рабочим чертежам марки АР, при необходимости, составляют спецификацию оборудования по ГОСТ 21.110.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Условные графические изображения строительных конструкций и их элементов приведены в приложении 1.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На архитектурно-строительных чертежах указывают характеристики точности геометрических параметров зданий, сооружений, конструкций и их элементов по ГОСТ 21.113.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точности функциональных геометрических параметров зданий, сооружений и конструкций должны быть увязаны с требованиями к точности изготовления изделий (элементов конструкций), разбивки осей и установки элементов конструкций путем расчета точности по ГОСТ 21780.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На архитектурно-строительных рабочих чертежах (на изображениях фундаментов, стен, перегородок, перекрытий) указывают проемы, борозды, ниши, гнезда и отверстия с необходимыми размерами и привязками.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ОСНОВНОЙ КОМПЛЕКТ РАБОЧИХ ЧЕРТЕЖЕЙ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АРХИТЕКТУРНЫХ РЕШЕНИЙ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В состав основного комплекта рабочих чертежей 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архитектурных решений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общие данные по рабочим чертежам;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планы этажей, в т. ч. подвала, технического подполья, технического этажа и чердака;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разрезы;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фасады;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 планы полов (при необходимости);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6) план кровли (крыши);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7) схемы расположения элементов сборных перегородок *;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8) схемы расположения элементов заполнения оконных и других проемов *;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9) выносные элементы (узлы, фрагменты);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10) спецификации к схемам расположения в соответствии с ГОСТ 21.101.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* Схемы расположения металлических элементов сборных перегородок и заполнения оконных проемов выполняют в составе рабочих чертежей металлических конструкций. Схемы расположения элементов сборных железобетонных перегородок выполняют, как правило, в составе основного комплекта рабочих чертежей железобетонных конструкций.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2.2. Общие данные по рабочим чертежам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2.2.1. В состав общих данных по рабочим чертежам, кроме 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сведений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предусмотренных ГОСТ 21.101, включают ведомость отделки помещений по форме 1 (при отсутствии основного комплекта рабочих чертежей интерьеров).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1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Ведомость отделки помещений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Площадь, м</w:t>
      </w:r>
      <w:proofErr w:type="gramStart"/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proofErr w:type="gramEnd"/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276975" cy="2047875"/>
            <wp:effectExtent l="0" t="0" r="9525" b="9525"/>
            <wp:docPr id="293" name="Рисунок 293" descr="http://www.stroyoffis.ru/gost_spds/gost_21_501_93/image00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8" descr="http://www.stroyoffis.ru/gost_spds/gost_21_501_93/image00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Количество граф определяется наличием элементов интерьера, подлежащих отделке.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Площади отделки помещений рассчитывают по соответствующим нормативным документам.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2.2.2. В общих указаниях в дополнение к сведениям, предусмотренным ГОСТ 21.101, указывают: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класс ответственности здания (сооружения);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категорию здания (сооружения) по взрывопожарной и пожарной опасности;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степень огнестойкости здания (сооружения);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характеристику стеновых и изоляционных материалов **;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указания по устройству гидроизоляции и </w:t>
      </w:r>
      <w:proofErr w:type="spell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отмостки</w:t>
      </w:r>
      <w:proofErr w:type="spell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**;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6) указания по наружной отделке здания (сооружения)**;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указания о мероприятиях при производстве работ в зимнее время.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** Приводят, если нет соответствующих указаний на чертежах.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2.3. Планы этажей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2.3.1. При выполнении плана этажа положение мнимой горизонтальной секущей плоскости разреза принимают на уровне оконных проемов или на </w:t>
      </w:r>
      <w:r w:rsidRPr="00E84A3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E84A3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высоты изображаемого этажа.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когда оконные проемы расположены выше секущей плоскости, по периметру плана располагают сечения соответствующих стен на уровне оконных проемов.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На планы этажей наносят: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координационные оси здания (сооружения);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размеры, определяющие расстояния между координационными осями и проемами, толщину стен и перегородок, другие необходимые размеры, отметки участков, расположенных на разных уровнях;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линии разрезов. Линии разрезов проводят, как правило, с таким расчетом, чтобы в разрез попадали проемы окон, наружных ворот и дверей;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позиции (марки) элементов здания (сооружения), заполнения проемов ворот и дверей (кроме входящих в состав щитовых перегородок), перемычек, лестниц и др.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позиционное обозначение проемов ворот и дверей указывать в кружках диаметром 5 мм;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обозначения узлов и фрагментов планов;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6) наименования помещений (технологических участков), их площади, категории по взрывопожарной и пожарной опасности (кроме жилых зданий).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 проставляют в нижнем правом углу помещения (технологического участка) и подчеркивают. Категории помещений (технологических участков) проставляют под их наименованием в прямоугольнике размером 5х8 (</w:t>
      </w: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) мм.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жилых зданий, при необходимости, на планах указывают тип и площадь квартир. При этом площадь проставляют в виде дроби, в числителе которой указывают жилую площадь, в знаменателе — полезную.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Допускается наименования помещений (технологических участков), их площади и категории приводить в экспликации по форме 2. В этом случае на планах вместо наименований помещений (технологических участков) проставляют их номера.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жилых зданий экспликацию помещений, как правило, не выполняют;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7) границы зон передвижения технологических кранов (при необходимости).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2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Экспликация помещений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29100" cy="1866900"/>
            <wp:effectExtent l="0" t="0" r="0" b="0"/>
            <wp:docPr id="292" name="Рисунок 292" descr="http://www.stroyoffis.ru/gost_spds/gost_21_501_93/image0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9" descr="http://www.stroyoffis.ru/gost_spds/gost_21_501_93/image00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* Категория по взрывопожарной и пожарной безопасности.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2.3.3. Встроенные помещения и другие участки здания (сооружения), на которые выполняют отдельные чертежи, изображают схематично сплошной тонкой линией с показом несущих конструкций.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2.3.4. Площадки, антресоли и другие конструкции, расположенные выше секущей плоскости, изображают схематично штрихпунктирной тонкой линией с двумя точками.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2.3.5. Примеры выполнения планов этажей здания приведены в приложении 2.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2.3.6. К планам этажей выполняют: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ведомость перемычек по форме 3.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Примеры заполнения ведомости и спецификации элементов перемычек приведены в приложении 3;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спецификации заполнения элементов оконных, дверных и др. проемов, щитовых перегородок, перемычек, замаркированных на планах, разрезах и фасадах, по форме 7 или 8 приложения 7 ГОСТ 21.101.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выполнения спецификации элементов заполнения проемов приведен в приложении 3.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3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Ведомость перемычек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124200" cy="1790700"/>
            <wp:effectExtent l="0" t="0" r="0" b="0"/>
            <wp:docPr id="291" name="Рисунок 291" descr="http://www.stroyoffis.ru/gost_spds/gost_21_501_93/image0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0" descr="http://www.stroyoffis.ru/gost_spds/gost_21_501_93/image00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 Разрезы и фасады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2.4.1. Линии контуров элементов конструкций в разрезе изображают сплошной толстой основной линией, видимые линии контуров, не попадающие в плоскость сечения, — сплошной тонкой линией.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На разрезы и фасады наносят: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координационные оси здания (сооружения), проходящие в характерных местах разреза и фасада (крайние, у деформационных швов, несущих конструкций, в местах перепада высот и т. п.), с размерами, определяющими расстояния между ними (только на разрезах) и общее расстояние между крайними осями;</w:t>
      </w:r>
      <w:proofErr w:type="gramEnd"/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отметки, характеризующие расположение элементов несущих и ограждающих конструкций по высоте,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размеры и привязки по высоте проемов, отверстий, ниш и гне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зд в ст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енах и перегородках, изображенных в разрезах;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позиция (марки) элементов здания (сооружения), не указанные на планах.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фасадах указывают также типы заполнения оконных проемов, материал отдельных участков стен, отличающихся от основных материалов.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Допускается типы оконных проемов указывать на планах этажей;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обозначения узлов и фрагментов разрезов и фасадов.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выполнения разрезов приведены в приложении 4, фасадов и их фрагментов — в приложении 5.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2.5. Планы полов и кровли (крыши)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2.5.1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планы полов наносят: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координационные оси: крайние, у деформационных швов, по краям участков с различными конструктивными и другими особенностями и с размерными привязками таких участков;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обозначения уклонов полов;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тип полов. Обозначения типов полов проставляют в кружке диаметром 7 мм;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отметки в местах перепадов полов.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Стены здания (сооружения) и перегородки на планах полов изображают одной сплошной толстой основной линией.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планах полов указывают элементы здания (сооружения) и устройства, влияющие на конструкцию пола (проемы ворот и дверей, деформационные швы, каналы, трапы и др.), границы участков с различной конструкцией пола.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Деформационные швы изображают двумя тонкими сплошными линиями, границы участков пола — пунктирными линиями.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2.5.2. Планы полов допускается совмещать с планами этажей.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2.5.3. К планам полов составляют экспликацию полов по форме 4.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выполнения плана полов приведен в приложении 6.</w:t>
      </w:r>
    </w:p>
    <w:p w:rsidR="00E84A33" w:rsidRDefault="00E84A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Форма 4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Экспликация полов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53000" cy="1800225"/>
            <wp:effectExtent l="0" t="0" r="0" b="9525"/>
            <wp:docPr id="290" name="Рисунок 290" descr="http://www.stroyoffis.ru/gost_spds/gost_21_501_93/image00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1" descr="http://www.stroyoffis.ru/gost_spds/gost_21_501_93/image00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Тип пола по рабочим чертежам.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** При применении типовой конструкции пола приводят только дополнительные данные.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2.5.4. На план кровли (крыши) наносят: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координационные оси: крайние, у деформационных швов, по краям участков кровли (крыши) с различными конструктивными и другими особенностями с размерными привязками таких участков;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обозначения уклонов кровли;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отметки или схематический поперечный профиль кровли;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позиции (марки) элементов и устрой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кр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овли (крыши).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плане кровли (крыши) указывают деформационные швы двумя тонкими линиями, парапетные плиты и другие элементы ограждения кровли (крыши), воронки, дефлекторы, </w:t>
      </w:r>
      <w:proofErr w:type="spell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вентшахты</w:t>
      </w:r>
      <w:proofErr w:type="spell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пожарные лестницы, прочие элементы и устройства, которые указывать и маркировать на других чертежах нецелесообразно.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выполнения плана кровли приведен в приложении 7.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2.6. Схемы расположения элементов сборных перегородок, заполнения оконных и других проемов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2.6.1. Схемы расположения элементов сборных перегородок (кроме панельных железобетонных), заполнения оконных и других проемов выполняют с учетом требований п. 3.3.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2.6.2. Допускается схему расположения элементов сборных перегородок совмещать с планами этажей.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выполнения схемы расположения элементов сборных перегородок приведен в приложении 8.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2.6.3. Схему расположения элементов заполнения оконных проемов составляют на заполнение каждого типа. Сплошное заполнение между двумя смежными координационными осями учитывают как заполнение одного типа.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комплектной поставке панелей с заполненными проемами схему расположения элементов заполнения не выполняют.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выполнения 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 расположения элементов заполнения оконных проемов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 в приложении 9.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ОСНОВНОЙ КОМПЛЕКТ РАБОЧИХ ЧЕРТЕЖЕЙ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СТРОИТЕЛЬНЫХ КОНСТРУКЦИЙ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 состав основного комплекта рабочих чертежей строительных конструкций (далее — конструкций) включают: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общие данные по рабочим чертежам;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схемы расположения элементов конструкций;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спецификации к схемам расположения элементов конструкций.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рабочих чертежей монолитных железобетонных конструкций дополнительно включают: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схемы армирования монолитных железобетонных конструкций;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ведомость расхода стали на монолитные конструкции по форме 5.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ведомость не включают стандартные изделия — дюбели, болты, шайбы и т. п.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Default="00E84A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Форма 5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Ведомость расхода стали, </w:t>
      </w:r>
      <w:proofErr w:type="gramStart"/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кг</w:t>
      </w:r>
      <w:proofErr w:type="gramEnd"/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753225" cy="1943100"/>
            <wp:effectExtent l="0" t="0" r="9525" b="0"/>
            <wp:docPr id="289" name="Рисунок 289" descr="http://www.stroyoffis.ru/gost_spds/gost_21_501_93/image00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2" descr="http://www.stroyoffis.ru/gost_spds/gost_21_501_93/image00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 ведомости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62625" cy="2047875"/>
            <wp:effectExtent l="0" t="0" r="9525" b="9525"/>
            <wp:docPr id="288" name="Рисунок 288" descr="http://www.stroyoffis.ru/gost_spds/gost_21_501_93/image00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3" descr="http://www.stroyoffis.ru/gost_spds/gost_21_501_93/image00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 состав общих данных по рабочим чертежам кроме сведений, предусмотренных ГОСТ 21.101, включают: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сведения о нагрузках и воздействиях, принятых для расчета конструкций здания или сооружения;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сведения о грунтах (основаниях), уровне и характере грунтовых вод, глубине промерзания*;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указания о мероприятиях по устройству подготовки под фундаменты и об особых условиях производства работ*;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 сведения о мероприятиях по антикоррозионной защите конструкций (при отсутствии основного комплекта рабочих чертежей марки АЗ);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5) указания о мероприятиях при производстве работ в зимнее время.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* Приводят при отсутствии их в технических требованиях к схемам расположения элементов фундаментов.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3.3. Схемы расположения элементов конструкций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3.3.1. На схеме расположения элементов конструкций (далее — схеме расположения) указывают в виде уловных или упрощенных графических изображений элементы конструкций и связи между ними.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3.3.2. Схему расположения выполняют для каждой группы элементов конструкций, связанных условиями и последовательностью производства строительных работ.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Схема расположения элементов фундаментов и фундаментных балок.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Схема расположения блоков стен подвала (развертка блочных стен подвала).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Схема расположения колонн, связей по колоннам, подкрановых балок.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Схема расположения ферм (балок).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Схема расположения панелей стен и перегородок.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3.3.3. Схему расположения выполняют в виде планов, фасадов или разрезов соответствующих конструкций, с упрощенным изображением элементов.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3.3.4. На схему расположения наносят: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координационные оси здания (сооружения), размеры, определяющие расстояния между ними и между крайними осями, размерную привязку осей или поверхностей элементов конструкций к координационным осям здания (сооружения) или, в необходимых случаях, к другим элементам конструкций, другие необходимые размеры;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отметки наиболее характерных уровней элементов конструкций;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позиции (марки) элементов конструкций;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обозначения узлов и фрагментов;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5) данные о допустимых монтажных нагрузках.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3.3.5. Одинаковые позиции (марки) последовательно расположенных элементов конструкций на схеме расположения допускается наносить только по концам ряда с указанием количества позиций.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3.3.6. Схему расположения панелей стен при многоярусном расположении панелей в пределах этажа выполняют в плоскости стен на виде, при однородном расположении — в плане.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3.3.7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наименовании схем расположения, при необходимости, приводят сведения, определяющие положение конструкции в здании (сооружении). Допускается схемам расположения присваивать порядковые номера.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Пример: Схема расположения элементов перекрытия на </w:t>
      </w:r>
      <w:proofErr w:type="spell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</w:t>
      </w:r>
      <w:proofErr w:type="spell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. 7,200 между осями 1—15, В—Г (схема 1).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3.3.8. На схеме расположения наносят метки для установки в проектное положение элементов конструкций, имеющих несимметричное расположение закладных изделий и другие отличительные признаки.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Примеры 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схем расположения элементов сборных конструкций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приведены в приложении 10.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3.3.9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монолитная железобетонная конструкция состоит из нескольких элементов (балок, плит и др.), на каждый из которых выполняют отдельные схемы армирования, то этим элементам присваивают позиционные обозначения или марки в соответствии с рисунком 1.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76775" cy="3600450"/>
            <wp:effectExtent l="0" t="0" r="9525" b="0"/>
            <wp:docPr id="287" name="Рисунок 287" descr="http://www.stroyoffis.ru/gost_spds/gost_21_501_93/image00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4" descr="http://www.stroyoffis.ru/gost_spds/gost_21_501_93/image00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3.3.10. В технических требованиях к схеме расположения, при необходимости, приводят указания о порядке монтажа, </w:t>
      </w:r>
      <w:proofErr w:type="spell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замоноличивания</w:t>
      </w:r>
      <w:proofErr w:type="spell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швов, требования к монтажным соединениям.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3.3.11. Рабочие чертежи арматурных и закладных изделий, разработанные для монолитных железобетонных конструкций в качестве самостоятельных документов, в состав основного комплекта рабочих чертежей не включают, а записывают в ведомость ссылочных и прилагаемых документов в раздел “Прилагаемые документы”.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3.3.12. На схему армирования монолитной железобетонной конструкции наносят: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координационные оси здания (сооружения);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контуры конструкций — сплошной толстой основной линией;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размеры, определяющие положение арматурных и закладных изделий и толщину защитного слоя бетона.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Арматурные и закладные изделия на схеме изображают очень толстой сплошной линией.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на схеме указывают фиксаторы для обеспечения проектного положения арматуры.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3.3.13. На схеме армирования применяют следующие упрощения: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каркасы и сетки изображают контуром в соответствии с рисунком 2;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для обеспечения правильной установки в проектное положение несимметричных каркасов и сеток указывают только их характерные особенности, (диаметр отличающихся по диаметрам стержней и др.) в соответствии с рисунком 3;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если железобетонная конструкция имеет несколько участков с равномерно расположенными одинаковыми каркасами или сетками, то их контуры наносят на одном из участков, указывая номера позиций и в скобках — число изделий этой позиции. На остальных участках проставляют только позиции и в скобках — число изделий этой позиции в соответствии с рисунком 4;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43225" cy="1200150"/>
            <wp:effectExtent l="0" t="0" r="9525" b="0"/>
            <wp:docPr id="286" name="Рисунок 286" descr="http://www.stroyoffis.ru/gost_spds/gost_21_501_93/image00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5" descr="http://www.stroyoffis.ru/gost_spds/gost_21_501_93/image00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                  Рисунок 3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848100" cy="2343150"/>
            <wp:effectExtent l="0" t="0" r="0" b="0"/>
            <wp:docPr id="285" name="Рисунок 285" descr="http://www.stroyoffis.ru/gost_spds/gost_21_501_93/image00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6" descr="http://www.stroyoffis.ru/gost_spds/gost_21_501_93/image00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4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участках с отдельными стержнями, расположенными на равных расстояниях, изображают один стержень с указанием на полке-линии выноски его позиции, а под полкой линии-выноски — шаг стержней в соответствии с рисунком 5.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шаг стержней не нормируется, то рядом с обозначением стержней указывают в скобках число стержней в соответствии с рисунком 6;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5) арматуру элементов, пересекающих изображаемый элемент, как правило, не указывают (рисунок 8);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при изображении каркаса или сетки одинаковые стержни, расположенные на равных расстояниях, наносят только по концам каркаса или сетки, а также в местах изменения шага стержней. При этом под полкой линии-выноски с обозначением позиции стержня указывают их шаг в соответствии с рисунком 7;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7) в сложной схеме армирования допускается позиции указывать у обоих концов одного и того же арматурного изделия или отдельного стержня в соответствии с рисунком 8;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8) размеры гнутых стержней указывают по наружным, а хомутов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внутренним граням в соответствии с рисунком 9.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09875" cy="2286000"/>
            <wp:effectExtent l="0" t="0" r="9525" b="0"/>
            <wp:docPr id="284" name="Рисунок 284" descr="http://www.stroyoffis.ru/gost_spds/gost_21_501_93/image01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7" descr="http://www.stroyoffis.ru/gost_spds/gost_21_501_93/image01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Распределительную арматуру (поз. 6) укладывать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поз. 1 и 2 понизу, в пределах поз. 3</w:t>
      </w: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—</w:t>
      </w: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5 — поверху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5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19300" cy="1285875"/>
            <wp:effectExtent l="0" t="0" r="0" b="9525"/>
            <wp:docPr id="283" name="Рисунок 283" descr="http://www.stroyoffis.ru/gost_spds/gost_21_501_93/image01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8" descr="http://www.stroyoffis.ru/gost_spds/gost_21_501_93/image01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028950" cy="1162050"/>
            <wp:effectExtent l="0" t="0" r="0" b="0"/>
            <wp:docPr id="282" name="Рисунок 282" descr="http://www.stroyoffis.ru/gost_spds/gost_21_501_93/image01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9" descr="http://www.stroyoffis.ru/gost_spds/gost_21_501_93/image01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6                                                                    Рисунок 7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43450" cy="1381125"/>
            <wp:effectExtent l="0" t="0" r="0" b="9525"/>
            <wp:docPr id="281" name="Рисунок 281" descr="http://www.stroyoffis.ru/gost_spds/gost_21_501_93/image01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0" descr="http://www.stroyoffis.ru/gost_spds/gost_21_501_93/image01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8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086225" cy="2428875"/>
            <wp:effectExtent l="0" t="0" r="9525" b="9525"/>
            <wp:docPr id="280" name="Рисунок 280" descr="http://www.stroyoffis.ru/gost_spds/gost_21_501_93/image01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1" descr="http://www.stroyoffis.ru/gost_spds/gost_21_501_93/image01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9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3.3.14. Допускается чертежи на простые детали, непосредственно входящие в состав монолитной железобетонной конструкция, не выполнять, а все необходимые данные для их изготовления приводить в спецификации и, при необходимости, помещать изображения этих деталей на чертеже монолитной конструкции. При большом количестве деталей данные, необходимые для их изготовления, приводят в ведомости по форме 6.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заполнения ведомости приведен в приложении 11.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6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Ведомость деталей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286125" cy="2019300"/>
            <wp:effectExtent l="0" t="0" r="9525" b="0"/>
            <wp:docPr id="279" name="Рисунок 279" descr="http://www.stroyoffis.ru/gost_spds/gost_21_501_93/image01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2" descr="http://www.stroyoffis.ru/gost_spds/gost_21_501_93/image01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 Спецификации к схемам расположения элементов конструкций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3.4.1. Спецификацию к схеме расположения элементов конструкций составляют по форме 7 или 8 приложения 7 ГОСТ 21.101.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3.4.2. Спецификацию к схеме расположения сборных конструкций заполняют по разделам: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элементы сборных конструкций;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монолитные участки;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стальные и другие изделия.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3.4.3. Спецификацию монолитной конструкции, состоящей из нескольких элементов, на каждый из которых выполняют отдельную схему армирования, составляют по разделам на каждый элемент.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3.4.4. Наименование каждого раздела спецификации монолитной конструкции указывают в виде заголовка в графе “Наименование” и подчеркивают. В наименования разделов включают марку элемента и через тире — количество элементов на монолитную конструкцию.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Примеры: 1. Балки Бм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шт. 2.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Плита Пм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шт. 1.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раздел спецификации монолитной конструкции состоит из подразделов, которые располагают в следующей последовательности: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Сборочные единицы.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Детали.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Стандартные изделия.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Материалы.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“Сборочные единицы” записывают элементы, непосредственно входящие в специфицируемую монолитную конструкцию, в следующей последовательности: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Каркасы пространственные.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Каркасы плоские.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Сетки.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Изделия закладные.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подраздел “Материалы” записывают материалы, непосредственно входящие в специфицируемую конструкцию (например, бетон).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РАБОЧАЯ ДОКУМЕНТАЦИЯ НА СТРОИТЕЛЬНЫЕ ИЗДЕЛИЯ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 состав рабочей документации на строительное изделие в общем случае включают спецификацию, сборочный чертеж, чертежи деталей и, при необходимости, технические условия.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чертежи строительных изделий (далее — изделий) выполняют в соответствии с требованиями ГОСТ 2.109, ГОСТ 2.113 и с учетом дополнительных требований настоящего стандарта.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 выполнении группового рабочего документа на изделия в одну группу объединяют изделия одного наименования, единой конфигурации и имеющие общие конструктивные признаки.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Переменные размеры, неодинаковые для всех исполнений, охваченные одним изображением, наносят буквенными обозначениями, число которых должно быть, как правило, не более трех.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При необходимости к чертежам изделий приводят схему испытания, расчетную схему или указывают их несущую способность.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На сборочном чертеже изделия или на его схематичном изображении указывают места присоединения подъемных или поддерживающих приспособлений в соответствии с рисунком 10.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324100" cy="1047750"/>
            <wp:effectExtent l="0" t="0" r="0" b="0"/>
            <wp:docPr id="278" name="Рисунок 278" descr="http://www.stroyoffis.ru/gost_spds/gost_21_501_93/image01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" descr="http://www.stroyoffis.ru/gost_spds/gost_21_501_93/image01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10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На сборочном чертеже изделия приводят следующие технические требования: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требования к отделке поверхности изделия. Изображение поверхности, требующей специальной обработки, обозначают в соответствии с рисунком 11;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581275" cy="2057400"/>
            <wp:effectExtent l="0" t="0" r="9525" b="0"/>
            <wp:docPr id="277" name="Рисунок 277" descr="http://www.stroyoffis.ru/gost_spds/gost_21_501_93/image01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4" descr="http://www.stroyoffis.ru/gost_spds/gost_21_501_93/image01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11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другие требования к качеству изделия;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ссылки на документы, содержащие технические требования, распространяющиеся на данное изделие, но не приведенные на чертеже.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Если требуется указание по ориентации изделия в конструкции, то на чертеже изделия наносят метку в соответствии с рисунком 12.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76350" cy="2076450"/>
            <wp:effectExtent l="0" t="0" r="0" b="0"/>
            <wp:docPr id="276" name="Рисунок 276" descr="http://www.stroyoffis.ru/gost_spds/gost_21_501_93/image01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5" descr="http://www.stroyoffis.ru/gost_spds/gost_21_501_93/image01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12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В сборочные чертежи железобетонных изделий, кроме видов, разрезов и сечений, включают схемы армирования.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Схему армирования железобетонных изделий выполняют применительно к 3.3.2 и 3.3.3.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По чертежам железобетонных изделий составляют ведомость расхода стали (см. форму 5).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 заполнения ведомости расхода стали приведен в приложении 12.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Спецификации на изделия выполняют по ГОСТ 2.106 и ГОСТ 2.113 с учетом следующих дополнительных требований: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графы “Формат” и “Зона” исключают. Размер графы “Поз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.” 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 равной 10 мм, графы “Наименование” — 73 мм;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2) групповые спецификации на изделие выполняют предпочтительно по вариантам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 ГОСТ 2.113.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спецификации по варианту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граф исполнений не ограничивают;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допускается спецификации совмещать со сборочным чертежом независимо от формата листа;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запись сборочных единиц и материалов в соответствующих подразделах спецификации на изделие производят в соответствии с 3.4.4.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На изделия (арматурные, закладные, соединительные и т. п.), состоящие только из деталей, составляют спецификацию по форме 7, при групповом способе выполнения чертежей таких изделий — по форме 8.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выполнения группового рабочего документа на сетки приведен в приложении 13.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7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Спецификация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343275" cy="1771650"/>
            <wp:effectExtent l="0" t="0" r="9525" b="0"/>
            <wp:docPr id="275" name="Рисунок 275" descr="http://www.stroyoffis.ru/gost_spds/gost_21_501_93/image01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6" descr="http://www.stroyoffis.ru/gost_spds/gost_21_501_93/image01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Форма 8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Групповая спецификация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95775" cy="2247900"/>
            <wp:effectExtent l="0" t="0" r="9525" b="0"/>
            <wp:docPr id="274" name="Рисунок 274" descr="http://www.stroyoffis.ru/gost_spds/gost_21_501_93/image02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7" descr="http://www.stroyoffis.ru/gost_spds/gost_21_501_93/image02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* Допускается указывать наименование изделия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В составе рабочих чертежей железобетонных конструкций допускается выполнять рабочие чертежи металлических изделий в соответствии с приложением 14.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4.13. Обозначение изделий и их спецификаций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4.13.1. Обозначение изделия одновременно является обозначением его спецификации.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4.13.2. В обозначение изделия и его спецификации включают обозначение соответствующего основного комплекта рабочих чертежей с добавлением к его марке через точку индекса “И” и через тире - марки изделия или его порядкового (позиционного) номера.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Примеры: 845—5—КЖ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—Б1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845—5—АР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4.13.3. Изделия многократного применения допускается обозначать без привязки к объекту строительства и марке основного комплекта рабочих чертежей. В этом случае обозначение изделия назначает проектная организация.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4.13.4. В обозначение сборочного чертежа изделия включают обозначение изделия и код документа.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Примеры: 845—5—КЖ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—Б1СБ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845—5—АР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2СБ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4.13.5. В обозначение технических условий на всю группу изделий включают обозначение соответствующего основного комплекта рабочих чертежей с добавлением через точку индекса “И” и через тире кода документа.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Пример: 845—5—КЖ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—ТУ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технические условия разрабатывают на одноименную группу изделий, то перед кодом документа дополнительно указывают (через точку) марку изделий 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Пример: 845—5—КЖ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—Б.ТУ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4.13.6. При выполнении группового рабочего документа на изделия каждому исполнению присваивают самостоятельное обозначение.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обозначение исполнения включают общее обозначение изделий, оформленных одним групповым рабочим документом, и номер исполнения.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4.13.7. Порядковый номер исполнения устанавливают в пределах общего обозначения, начиная с 01, и отделяют от общего обозначения через тире.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Примеры: 845—5—КЖ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—Б2—01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845—5—КЖ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2—01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Исполнению, принятому условно за основное, присваивают только общее обозначение без порядкового номера исполнения в соответствии с 4.13.2.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4.13.8. Деталям, на которые не выполняют отдельные чертежи, обозначения не присваивают.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4.13.9 Пример выполнения чертежа индивидуального изделия приведен в приложении 15.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4.14. Применение рабочих чертежей типовых изделий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4.14.1. Если по условиям применения рабочих чертежей типового изделия в них необходимо внести изменения (например, предусмотреть установку дополнительных закладных изделий, устройство отверстий), то в составе рабочей документации здания (сооружения) на это изделие должна быть выполнена дополнительная рабочая документация с учетом следующих требований: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типовое изделие изображают упрощенно;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на изображении типового изделия указывают только те элементы и размеры, которые относятся к изменениям. При необходимости, наносят другие размеры (например, общую длину и ширину изделия), приведенные в рабочих чертежах типового изделия, которые </w:t>
      </w: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отмечают знаком “*”, а в технических требованиях на чертеже указывают: “* Размеры для справок”;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спецификацию измененного изделия записывают типовое изделие как сборочную единицу и другие изделия, устанавливаемые при изменении;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4) графы “Поз.” и “Кол.” для типового изделия не заполняют, в графе “Обозначение” указывают обозначение спецификации на типовое изделие, в графе “Наименование” — его наименование и марку.</w:t>
      </w:r>
      <w:proofErr w:type="gramEnd"/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4.14.2. Измененному изделию присваивают самостоятельную марку, включающую марку типового изделия и дополнительный индекс.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Пример: 1К84—1а,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“1К84—1” — марка типового изделия, “а” — индекс, присвоенный измененному изделию.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4.14.3. Пример выполнения чертежа типового изделия с дополнительными закладными изделиями приведен в приложении 16.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ПРИЛОЖЕНИЕ 1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Обязательное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УСЛОВНЫЕ ГРАФИЧЕСКИЕ ИЗОБРАЖЕНИЯ </w:t>
      </w:r>
      <w:proofErr w:type="gramStart"/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СТРОИТЕЛЬНЫХ</w:t>
      </w:r>
      <w:proofErr w:type="gramEnd"/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КОНСТРУКЦИЙ И ИХ ЭЛЕМЕНТОВ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2"/>
        <w:gridCol w:w="1706"/>
        <w:gridCol w:w="3237"/>
      </w:tblGrid>
      <w:tr w:rsidR="00E84A33" w:rsidRPr="00E84A33" w:rsidTr="008B37B4">
        <w:trPr>
          <w:cantSplit/>
          <w:tblHeader/>
        </w:trPr>
        <w:tc>
          <w:tcPr>
            <w:tcW w:w="366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</w:t>
            </w:r>
          </w:p>
        </w:tc>
      </w:tr>
      <w:tr w:rsidR="00E84A33" w:rsidRPr="00E84A33" w:rsidTr="008B37B4">
        <w:trPr>
          <w:cantSplit/>
          <w:tblHeader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плане</w:t>
            </w:r>
          </w:p>
        </w:tc>
        <w:tc>
          <w:tcPr>
            <w:tcW w:w="3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разрезе</w:t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Перегородка из стеклоблоков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Примечание. На чертежах в масштабе 1:200 и мельче допускается обозначение всех видов перегородок одной сплошной толстой основной линией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CCB372C" wp14:editId="5B1057C4">
                  <wp:extent cx="914400" cy="142875"/>
                  <wp:effectExtent l="0" t="0" r="0" b="9525"/>
                  <wp:docPr id="273" name="Рисунок 273" descr="http://www.stroyoffis.ru/gost_spds/gost_21_501_93/image02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8" descr="http://www.stroyoffis.ru/gost_spds/gost_21_501_93/image02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D03F0AB" wp14:editId="3B348A44">
                  <wp:extent cx="142875" cy="800100"/>
                  <wp:effectExtent l="0" t="0" r="9525" b="0"/>
                  <wp:docPr id="272" name="Рисунок 272" descr="http://www.stroyoffis.ru/gost_spds/gost_21_501_93/image02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9" descr="http://www.stroyoffis.ru/gost_spds/gost_21_501_93/image02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Проемы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Проем (проектируемый без заполнения)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9A92ABE" wp14:editId="19D9A546">
                  <wp:extent cx="971550" cy="990600"/>
                  <wp:effectExtent l="0" t="0" r="0" b="0"/>
                  <wp:docPr id="271" name="Рисунок 271" descr="http://www.stroyoffis.ru/gost_spds/gost_21_501_93/image02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0" descr="http://www.stroyoffis.ru/gost_spds/gost_21_501_93/image02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DA637A2" wp14:editId="7CB12D72">
                  <wp:extent cx="247650" cy="1009650"/>
                  <wp:effectExtent l="0" t="0" r="0" b="0"/>
                  <wp:docPr id="270" name="Рисунок 270" descr="http://www.stroyoffis.ru/gost_spds/gost_21_501_93/image024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1" descr="http://www.stroyoffis.ru/gost_spds/gost_21_501_93/image02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Проем, подлежащий пробивке в существующей стене, перегородке, покрытии, перекрытии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4296853" wp14:editId="33940002">
                  <wp:extent cx="952500" cy="971550"/>
                  <wp:effectExtent l="0" t="0" r="0" b="0"/>
                  <wp:docPr id="269" name="Рисунок 269" descr="http://www.stroyoffis.ru/gost_spds/gost_21_501_93/image02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2" descr="http://www.stroyoffis.ru/gost_spds/gost_21_501_93/image02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FD12DFC" wp14:editId="26DDED8C">
                  <wp:extent cx="228600" cy="952500"/>
                  <wp:effectExtent l="0" t="0" r="0" b="0"/>
                  <wp:docPr id="268" name="Рисунок 268" descr="http://www.stroyoffis.ru/gost_spds/gost_21_501_93/image02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3" descr="http://www.stroyoffis.ru/gost_spds/gost_21_501_93/image02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Проем в существующей стене, перегородке, покрытии, перекрытии, подлежащий заделке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Примечание. В поясняющей надписи вместо многоточия указывают материал закладки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AEED4E6" wp14:editId="276A4882">
                  <wp:extent cx="990600" cy="1276350"/>
                  <wp:effectExtent l="0" t="0" r="0" b="0"/>
                  <wp:docPr id="267" name="Рисунок 267" descr="http://www.stroyoffis.ru/gost_spds/gost_21_501_93/image02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4" descr="http://www.stroyoffis.ru/gost_spds/gost_21_501_93/image02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36C6B9C" wp14:editId="616904FB">
                  <wp:extent cx="904875" cy="1247775"/>
                  <wp:effectExtent l="0" t="0" r="9525" b="9525"/>
                  <wp:docPr id="266" name="Рисунок 266" descr="http://www.stroyoffis.ru/gost_spds/gost_21_501_93/image02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5" descr="http://www.stroyoffis.ru/gost_spds/gost_21_501_93/image02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 Проемы: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без четверти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4F0EBB3" wp14:editId="798EF5AF">
                  <wp:extent cx="904875" cy="247650"/>
                  <wp:effectExtent l="0" t="0" r="9525" b="0"/>
                  <wp:docPr id="265" name="Рисунок 265" descr="http://www.stroyoffis.ru/gost_spds/gost_21_501_93/image02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6" descr="http://www.stroyoffis.ru/gost_spds/gost_21_501_93/image02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C743B99" wp14:editId="121F548C">
                  <wp:extent cx="247650" cy="866775"/>
                  <wp:effectExtent l="0" t="0" r="0" b="9525"/>
                  <wp:docPr id="264" name="Рисунок 264" descr="http://www.stroyoffis.ru/gost_spds/gost_21_501_93/image03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7" descr="http://www.stroyoffis.ru/gost_spds/gost_21_501_93/image03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 четвертью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6FB2AFE" wp14:editId="7CAD2B96">
                  <wp:extent cx="876300" cy="266700"/>
                  <wp:effectExtent l="0" t="0" r="0" b="0"/>
                  <wp:docPr id="263" name="Рисунок 263" descr="http://www.stroyoffis.ru/gost_spds/gost_21_501_93/image03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8" descr="http://www.stroyoffis.ru/gost_spds/gost_21_501_93/image03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A6E071D" wp14:editId="0A13B37D">
                  <wp:extent cx="238125" cy="895350"/>
                  <wp:effectExtent l="0" t="0" r="9525" b="0"/>
                  <wp:docPr id="262" name="Рисунок 262" descr="http://www.stroyoffis.ru/gost_spds/gost_21_501_93/image03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9" descr="http://www.stroyoffis.ru/gost_spds/gost_21_501_93/image03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 масштабе 1:200 и мельче, а также для чертежей элементов конструкций заводского изготовления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0D96E9E" wp14:editId="207583AF">
                  <wp:extent cx="914400" cy="200025"/>
                  <wp:effectExtent l="0" t="0" r="0" b="9525"/>
                  <wp:docPr id="261" name="Рисунок 261" descr="http://www.stroyoffis.ru/gost_spds/gost_21_501_93/image03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0" descr="http://www.stroyoffis.ru/gost_spds/gost_21_501_93/image03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Пандус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Примечание. Уклон пандуса указывают в плане в процентах (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10,5 %) или в виде отношения высоты и длины (например 1:7). Стрелкой на плане указано направление спуска.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74993B5" wp14:editId="3CB47D5E">
                  <wp:extent cx="752475" cy="666750"/>
                  <wp:effectExtent l="0" t="0" r="9525" b="0"/>
                  <wp:docPr id="260" name="Рисунок 260" descr="http://www.stroyoffis.ru/gost_spds/gost_21_501_93/image034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1" descr="http://www.stroyoffis.ru/gost_spds/gost_21_501_93/image03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33A473A" wp14:editId="1DCB723C">
                  <wp:extent cx="1276350" cy="619125"/>
                  <wp:effectExtent l="0" t="0" r="0" b="9525"/>
                  <wp:docPr id="259" name="Рисунок 259" descr="http://www.stroyoffis.ru/gost_spds/gost_21_501_93/image03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2" descr="http://www.stroyoffis.ru/gost_spds/gost_21_501_93/image03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 Лестницы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 Лестница металлическая: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вертикальная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0EA2C82" wp14:editId="52BA405B">
                  <wp:extent cx="342900" cy="495300"/>
                  <wp:effectExtent l="0" t="0" r="0" b="0"/>
                  <wp:docPr id="258" name="Рисунок 258" descr="http://www.stroyoffis.ru/gost_spds/gost_21_501_93/image03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3" descr="http://www.stroyoffis.ru/gost_spds/gost_21_501_93/image03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E43C7B0" wp14:editId="1950829B">
                  <wp:extent cx="990600" cy="752475"/>
                  <wp:effectExtent l="0" t="0" r="0" b="9525"/>
                  <wp:docPr id="257" name="Рисунок 257" descr="http://www.stroyoffis.ru/gost_spds/gost_21_501_93/image03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4" descr="http://www.stroyoffis.ru/gost_spds/gost_21_501_93/image03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наклонная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0AF3BB7" wp14:editId="1D92B94B">
                  <wp:extent cx="628650" cy="323850"/>
                  <wp:effectExtent l="0" t="0" r="0" b="0"/>
                  <wp:docPr id="256" name="Рисунок 256" descr="http://www.stroyoffis.ru/gost_spds/gost_21_501_93/image03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5" descr="http://www.stroyoffis.ru/gost_spds/gost_21_501_93/image03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0DB359C" wp14:editId="14A46077">
                  <wp:extent cx="1095375" cy="771525"/>
                  <wp:effectExtent l="0" t="0" r="9525" b="9525"/>
                  <wp:docPr id="255" name="Рисунок 255" descr="http://www.stroyoffis.ru/gost_spds/gost_21_501_93/image03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6" descr="http://www.stroyoffis.ru/gost_spds/gost_21_501_93/image03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8B37B4">
            <w:pPr>
              <w:keepNext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4.2. Лестница: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8B37B4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8B37B4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масштабе 1:50 и крупнее</w:t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нижний марш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11570F4" wp14:editId="2E9AEB34">
                  <wp:extent cx="1047750" cy="590550"/>
                  <wp:effectExtent l="0" t="0" r="0" b="0"/>
                  <wp:docPr id="254" name="Рисунок 254" descr="http://www.stroyoffis.ru/gost_spds/gost_21_501_93/image04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7" descr="http://www.stroyoffis.ru/gost_spds/gost_21_501_93/image04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83DE3F7" wp14:editId="495F30F1">
                  <wp:extent cx="1190625" cy="1828800"/>
                  <wp:effectExtent l="0" t="0" r="9525" b="0"/>
                  <wp:docPr id="253" name="Рисунок 253" descr="http://www.stroyoffis.ru/gost_spds/gost_21_501_93/image04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8" descr="http://www.stroyoffis.ru/gost_spds/gost_21_501_93/image04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промежуточные марши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3E56434" wp14:editId="72420E88">
                  <wp:extent cx="1028700" cy="571500"/>
                  <wp:effectExtent l="0" t="0" r="0" b="0"/>
                  <wp:docPr id="252" name="Рисунок 252" descr="http://www.stroyoffis.ru/gost_spds/gost_21_501_93/image04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9" descr="http://www.stroyoffis.ru/gost_spds/gost_21_501_93/image04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масштабе 1:100 и мельче, а также для схем расположения элементов сборных конструкций</w:t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верхний марш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Примечание. Стрелкой указано направление подъема марша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B3469F8" wp14:editId="54D244F4">
                  <wp:extent cx="1009650" cy="571500"/>
                  <wp:effectExtent l="0" t="0" r="0" b="0"/>
                  <wp:docPr id="251" name="Рисунок 251" descr="http://www.stroyoffis.ru/gost_spds/gost_21_501_93/image04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0" descr="http://www.stroyoffis.ru/gost_spds/gost_21_501_93/image04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1AC3A35" wp14:editId="6741B681">
                  <wp:extent cx="1181100" cy="1676400"/>
                  <wp:effectExtent l="0" t="0" r="0" b="0"/>
                  <wp:docPr id="250" name="Рисунок 250" descr="http://www.stroyoffis.ru/gost_spds/gost_21_501_93/image044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1" descr="http://www.stroyoffis.ru/gost_spds/gost_21_501_93/image04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Элемент существующий, подлежащий разборке</w:t>
            </w:r>
          </w:p>
        </w:tc>
        <w:tc>
          <w:tcPr>
            <w:tcW w:w="470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F0355FE" wp14:editId="1E06D707">
                  <wp:extent cx="914400" cy="476250"/>
                  <wp:effectExtent l="0" t="0" r="0" b="0"/>
                  <wp:docPr id="249" name="Рисунок 249" descr="http://www.stroyoffis.ru/gost_spds/gost_21_501_93/image04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2" descr="http://www.stroyoffis.ru/gost_spds/gost_21_501_93/image04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Отмостка</w:t>
            </w:r>
            <w:proofErr w:type="spellEnd"/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773F4A6" wp14:editId="067D3443">
                  <wp:extent cx="1047750" cy="552450"/>
                  <wp:effectExtent l="0" t="0" r="0" b="0"/>
                  <wp:docPr id="248" name="Рисунок 248" descr="http://www.stroyoffis.ru/gost_spds/gost_21_501_93/image04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3" descr="http://www.stroyoffis.ru/gost_spds/gost_21_501_93/image04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C4AAB69" wp14:editId="279E900C">
                  <wp:extent cx="857250" cy="628650"/>
                  <wp:effectExtent l="0" t="0" r="0" b="0"/>
                  <wp:docPr id="247" name="Рисунок 247" descr="http://www.stroyoffis.ru/gost_spds/gost_21_501_93/image04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" descr="http://www.stroyoffis.ru/gost_spds/gost_21_501_93/image04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7. Колонна: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железобетонная: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сплошного сечения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двухветвевая</w:t>
            </w:r>
            <w:proofErr w:type="spellEnd"/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908D8FB" wp14:editId="3378C6A3">
                  <wp:extent cx="361950" cy="438150"/>
                  <wp:effectExtent l="0" t="0" r="0" b="0"/>
                  <wp:docPr id="246" name="Рисунок 246" descr="http://www.stroyoffis.ru/gost_spds/gost_21_501_93/image04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5" descr="http://www.stroyoffis.ru/gost_spds/gost_21_501_93/image04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B69308F" wp14:editId="4D78B384">
                  <wp:extent cx="781050" cy="1295400"/>
                  <wp:effectExtent l="0" t="0" r="0" b="0"/>
                  <wp:docPr id="245" name="Рисунок 245" descr="http://www.stroyoffis.ru/gost_spds/gost_21_501_93/image04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6" descr="http://www.stroyoffis.ru/gost_spds/gost_21_501_93/image04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металлическая: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сплошностенчатая</w:t>
            </w:r>
            <w:proofErr w:type="spellEnd"/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двухветвевая</w:t>
            </w:r>
            <w:proofErr w:type="spellEnd"/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Примечание. Изображение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для колонн без консоли, Б и В — для колонн с консолью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A8BB96E" wp14:editId="4D5568B5">
                  <wp:extent cx="342900" cy="476250"/>
                  <wp:effectExtent l="0" t="0" r="0" b="0"/>
                  <wp:docPr id="244" name="Рисунок 244" descr="http://www.stroyoffis.ru/gost_spds/gost_21_501_93/image05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7" descr="http://www.stroyoffis.ru/gost_spds/gost_21_501_93/image05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84A33" w:rsidRPr="00E84A33" w:rsidRDefault="00E84A33" w:rsidP="00E8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8. Ферма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Примечание. Изображение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для фермы железобетонной, Б — для фермы металлической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09EC6FC" wp14:editId="4644AC94">
                  <wp:extent cx="857250" cy="247650"/>
                  <wp:effectExtent l="0" t="0" r="0" b="0"/>
                  <wp:docPr id="243" name="Рисунок 243" descr="http://www.stroyoffis.ru/gost_spds/gost_21_501_93/image05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8" descr="http://www.stroyoffis.ru/gost_spds/gost_21_501_93/image05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39D8D58" wp14:editId="5E44522B">
                  <wp:extent cx="1428750" cy="723900"/>
                  <wp:effectExtent l="0" t="0" r="0" b="0"/>
                  <wp:docPr id="242" name="Рисунок 242" descr="http://www.stroyoffis.ru/gost_spds/gost_21_501_93/image05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9" descr="http://www.stroyoffis.ru/gost_spds/gost_21_501_93/image05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Плита, панель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E11165B" wp14:editId="70939FFC">
                  <wp:extent cx="771525" cy="523875"/>
                  <wp:effectExtent l="0" t="0" r="9525" b="9525"/>
                  <wp:docPr id="241" name="Рисунок 241" descr="http://www.stroyoffis.ru/gost_spds/gost_21_501_93/image05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0" descr="http://www.stroyoffis.ru/gost_spds/gost_21_501_93/image05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A6D7B35" wp14:editId="051C996B">
                  <wp:extent cx="1162050" cy="676275"/>
                  <wp:effectExtent l="0" t="0" r="0" b="9525"/>
                  <wp:docPr id="240" name="Рисунок 240" descr="http://www.stroyoffis.ru/gost_spds/gost_21_501_93/image054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1" descr="http://www.stroyoffis.ru/gost_spds/gost_21_501_93/image05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10. Связь металлическая: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одноплоскостная: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вертикальная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5364655" wp14:editId="7E350803">
                  <wp:extent cx="895350" cy="247650"/>
                  <wp:effectExtent l="0" t="0" r="0" b="0"/>
                  <wp:docPr id="239" name="Рисунок 239" descr="http://www.stroyoffis.ru/gost_spds/gost_21_501_93/image05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" descr="http://www.stroyoffis.ru/gost_spds/gost_21_501_93/image05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38152D3" wp14:editId="23534C89">
                  <wp:extent cx="1028700" cy="771525"/>
                  <wp:effectExtent l="0" t="0" r="0" b="9525"/>
                  <wp:docPr id="238" name="Рисунок 238" descr="http://www.stroyoffis.ru/gost_spds/gost_21_501_93/image05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" descr="http://www.stroyoffis.ru/gost_spds/gost_21_501_93/image05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DABDC1D" wp14:editId="55283527">
                  <wp:extent cx="742950" cy="609600"/>
                  <wp:effectExtent l="0" t="0" r="0" b="0"/>
                  <wp:docPr id="237" name="Рисунок 237" descr="http://www.stroyoffis.ru/gost_spds/gost_21_501_93/image05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4" descr="http://www.stroyoffis.ru/gost_spds/gost_21_501_93/image05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28BF33C" wp14:editId="4DFF0503">
                  <wp:extent cx="1104900" cy="247650"/>
                  <wp:effectExtent l="0" t="0" r="0" b="0"/>
                  <wp:docPr id="236" name="Рисунок 236" descr="http://www.stroyoffis.ru/gost_spds/gost_21_501_93/image05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5" descr="http://www.stroyoffis.ru/gost_spds/gost_21_501_93/image05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двухплоскостная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B70111E" wp14:editId="254D9241">
                  <wp:extent cx="895350" cy="342900"/>
                  <wp:effectExtent l="0" t="0" r="0" b="0"/>
                  <wp:docPr id="235" name="Рисунок 235" descr="http://www.stroyoffis.ru/gost_spds/gost_21_501_93/image05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" descr="http://www.stroyoffis.ru/gost_spds/gost_21_501_93/image05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BF07FBC" wp14:editId="44612B02">
                  <wp:extent cx="619125" cy="581025"/>
                  <wp:effectExtent l="0" t="0" r="9525" b="9525"/>
                  <wp:docPr id="234" name="Рисунок 234" descr="http://www.stroyoffis.ru/gost_spds/gost_21_501_93/image06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7" descr="http://www.stroyoffis.ru/gost_spds/gost_21_501_93/image06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тяжи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EBBD227" wp14:editId="667A079E">
                  <wp:extent cx="714375" cy="142875"/>
                  <wp:effectExtent l="0" t="0" r="9525" b="9525"/>
                  <wp:docPr id="233" name="Рисунок 233" descr="http://www.stroyoffis.ru/gost_spds/gost_21_501_93/image06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8" descr="http://www.stroyoffis.ru/gost_spds/gost_21_501_93/image06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283365A" wp14:editId="2EC90180">
                  <wp:extent cx="895350" cy="142875"/>
                  <wp:effectExtent l="0" t="0" r="0" b="9525"/>
                  <wp:docPr id="232" name="Рисунок 232" descr="http://www.stroyoffis.ru/gost_spds/gost_21_501_93/image06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9" descr="http://www.stroyoffis.ru/gost_spds/gost_21_501_93/image06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9"/>
        <w:gridCol w:w="2306"/>
      </w:tblGrid>
      <w:tr w:rsidR="00E84A33" w:rsidRPr="00E84A33" w:rsidTr="008B37B4">
        <w:trPr>
          <w:cantSplit/>
          <w:tblHeader/>
        </w:trPr>
        <w:tc>
          <w:tcPr>
            <w:tcW w:w="6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</w:t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Двери, ворота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11.1. Дверь </w:t>
            </w: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однопольная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C0BF44C" wp14:editId="11A7BDB6">
                  <wp:extent cx="1285875" cy="342900"/>
                  <wp:effectExtent l="0" t="0" r="9525" b="0"/>
                  <wp:docPr id="231" name="Рисунок 231" descr="http://www.stroyoffis.ru/gost_spds/gost_21_501_93/image06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0" descr="http://www.stroyoffis.ru/gost_spds/gost_21_501_93/image06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11.2. Дверь двупольная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B25A823" wp14:editId="1EB02953">
                  <wp:extent cx="1219200" cy="323850"/>
                  <wp:effectExtent l="0" t="0" r="0" b="0"/>
                  <wp:docPr id="230" name="Рисунок 230" descr="http://www.stroyoffis.ru/gost_spds/gost_21_501_93/image064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1" descr="http://www.stroyoffis.ru/gost_spds/gost_21_501_93/image06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11.3. Дверь двойная </w:t>
            </w: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однопольная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72E0A20" wp14:editId="6C475792">
                  <wp:extent cx="1257300" cy="485775"/>
                  <wp:effectExtent l="0" t="0" r="0" b="9525"/>
                  <wp:docPr id="229" name="Рисунок 229" descr="http://www.stroyoffis.ru/gost_spds/gost_21_501_93/image06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2" descr="http://www.stroyoffis.ru/gost_spds/gost_21_501_93/image06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11.4. То же,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двупольная</w:t>
            </w:r>
            <w:proofErr w:type="gram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7F7761A" wp14:editId="3B7A72E0">
                  <wp:extent cx="1238250" cy="476250"/>
                  <wp:effectExtent l="0" t="0" r="0" b="0"/>
                  <wp:docPr id="228" name="Рисунок 228" descr="http://www.stroyoffis.ru/gost_spds/gost_21_501_93/image06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3" descr="http://www.stroyoffis.ru/gost_spds/gost_21_501_93/image06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11.5. Дверь </w:t>
            </w: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однопольная</w:t>
            </w:r>
            <w:proofErr w:type="spell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качающимся полотном (правая или левая)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395D463" wp14:editId="0601D214">
                  <wp:extent cx="1238250" cy="457200"/>
                  <wp:effectExtent l="0" t="0" r="0" b="0"/>
                  <wp:docPr id="227" name="Рисунок 227" descr="http://www.stroyoffis.ru/gost_spds/gost_21_501_93/image06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4" descr="http://www.stroyoffis.ru/gost_spds/gost_21_501_93/image06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11.6. Дверь двупольная с качающимися полотнами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EE50343" wp14:editId="02BAEB73">
                  <wp:extent cx="1238250" cy="390525"/>
                  <wp:effectExtent l="0" t="0" r="0" b="9525"/>
                  <wp:docPr id="226" name="Рисунок 226" descr="http://www.stroyoffis.ru/gost_spds/gost_21_501_93/image06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5" descr="http://www.stroyoffis.ru/gost_spds/gost_21_501_93/image06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11.7. Дверь (ворота) откатная </w:t>
            </w: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однопольная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7E7408A" wp14:editId="5DA3DCF4">
                  <wp:extent cx="1257300" cy="209550"/>
                  <wp:effectExtent l="0" t="0" r="0" b="0"/>
                  <wp:docPr id="225" name="Рисунок 225" descr="http://www.stroyoffis.ru/gost_spds/gost_21_501_93/image06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6" descr="http://www.stroyoffis.ru/gost_spds/gost_21_501_93/image06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11.8. Дверь (ворота) раздвижная двупольная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2605FEB" wp14:editId="764CAE0F">
                  <wp:extent cx="1257300" cy="228600"/>
                  <wp:effectExtent l="0" t="0" r="0" b="0"/>
                  <wp:docPr id="224" name="Рисунок 224" descr="http://www.stroyoffis.ru/gost_spds/gost_21_501_93/image07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7" descr="http://www.stroyoffis.ru/gost_spds/gost_21_501_93/image07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11.9. Дверь (ворота) подъемная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6BE60AB" wp14:editId="008F7DA1">
                  <wp:extent cx="1276350" cy="228600"/>
                  <wp:effectExtent l="0" t="0" r="0" b="0"/>
                  <wp:docPr id="223" name="Рисунок 223" descr="http://www.stroyoffis.ru/gost_spds/gost_21_501_93/image07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8" descr="http://www.stroyoffis.ru/gost_spds/gost_21_501_93/image07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11.10. Дверь складчатая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BD3468F" wp14:editId="134690DA">
                  <wp:extent cx="1247775" cy="276225"/>
                  <wp:effectExtent l="0" t="0" r="9525" b="9525"/>
                  <wp:docPr id="222" name="Рисунок 222" descr="http://www.stroyoffis.ru/gost_spds/gost_21_501_93/image07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9" descr="http://www.stroyoffis.ru/gost_spds/gost_21_501_93/image07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11.11. Дверь вращающаяся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52FC351" wp14:editId="6464BA86">
                  <wp:extent cx="1238250" cy="361950"/>
                  <wp:effectExtent l="0" t="0" r="0" b="0"/>
                  <wp:docPr id="221" name="Рисунок 221" descr="http://www.stroyoffis.ru/gost_spds/gost_21_501_93/image07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0" descr="http://www.stroyoffis.ru/gost_spds/gost_21_501_93/image07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11.12. Ворота подъемно-поворотные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754A2CD" wp14:editId="54F654DC">
                  <wp:extent cx="1276350" cy="466725"/>
                  <wp:effectExtent l="0" t="0" r="0" b="9525"/>
                  <wp:docPr id="220" name="Рисунок 220" descr="http://www.stroyoffis.ru/gost_spds/gost_21_501_93/image074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1" descr="http://www.stroyoffis.ru/gost_spds/gost_21_501_93/image07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 Переплеты оконные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 Переплет с боковым подвесом, открывающийся внутрь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9225338" wp14:editId="04DF2FEA">
                  <wp:extent cx="428625" cy="552450"/>
                  <wp:effectExtent l="0" t="0" r="9525" b="0"/>
                  <wp:docPr id="219" name="Рисунок 219" descr="http://www.stroyoffis.ru/gost_spds/gost_21_501_93/image07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2" descr="http://www.stroyoffis.ru/gost_spds/gost_21_501_93/image07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12.2. То же,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открывающийся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наружу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13DC9B3" wp14:editId="3A6F9984">
                  <wp:extent cx="419100" cy="533400"/>
                  <wp:effectExtent l="0" t="0" r="0" b="0"/>
                  <wp:docPr id="218" name="Рисунок 218" descr="http://www.stroyoffis.ru/gost_spds/gost_21_501_93/image07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3" descr="http://www.stroyoffis.ru/gost_spds/gost_21_501_93/image07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12.3. Переплет с нижним подвесом, открывающийся внутрь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6612D5A" wp14:editId="3915B72E">
                  <wp:extent cx="390525" cy="552450"/>
                  <wp:effectExtent l="0" t="0" r="9525" b="0"/>
                  <wp:docPr id="217" name="Рисунок 217" descr="http://www.stroyoffis.ru/gost_spds/gost_21_501_93/image07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4" descr="http://www.stroyoffis.ru/gost_spds/gost_21_501_93/image07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12.4. То же,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открывающийся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наружу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1211F41" wp14:editId="3EB8B54A">
                  <wp:extent cx="400050" cy="561975"/>
                  <wp:effectExtent l="0" t="0" r="0" b="9525"/>
                  <wp:docPr id="216" name="Рисунок 216" descr="http://www.stroyoffis.ru/gost_spds/gost_21_501_93/image07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5" descr="http://www.stroyoffis.ru/gost_spds/gost_21_501_93/image07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12.5.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Переплет с верхний подвесом, открывающийся внутрь</w:t>
            </w:r>
            <w:proofErr w:type="gram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F0FA5F5" wp14:editId="265E8C2F">
                  <wp:extent cx="381000" cy="533400"/>
                  <wp:effectExtent l="0" t="0" r="0" b="0"/>
                  <wp:docPr id="215" name="Рисунок 215" descr="http://www.stroyoffis.ru/gost_spds/gost_21_501_93/image07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6" descr="http://www.stroyoffis.ru/gost_spds/gost_21_501_93/image07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12.6. То же,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открывающийся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наружу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434BB4C" wp14:editId="46020C61">
                  <wp:extent cx="390525" cy="552450"/>
                  <wp:effectExtent l="0" t="0" r="9525" b="0"/>
                  <wp:docPr id="214" name="Рисунок 214" descr="http://www.stroyoffis.ru/gost_spds/gost_21_501_93/image08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7" descr="http://www.stroyoffis.ru/gost_spds/gost_21_501_93/image08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12.7. Переплет со средним подвесом горизонтальным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7A1C0CD" wp14:editId="736E50F6">
                  <wp:extent cx="419100" cy="561975"/>
                  <wp:effectExtent l="0" t="0" r="0" b="9525"/>
                  <wp:docPr id="213" name="Рисунок 213" descr="http://www.stroyoffis.ru/gost_spds/gost_21_501_93/image08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8" descr="http://www.stroyoffis.ru/gost_spds/gost_21_501_93/image08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12.8. То же,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вертикальным</w:t>
            </w:r>
            <w:proofErr w:type="gram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A24DB0F" wp14:editId="22F4CBA8">
                  <wp:extent cx="390525" cy="533400"/>
                  <wp:effectExtent l="0" t="0" r="9525" b="0"/>
                  <wp:docPr id="212" name="Рисунок 212" descr="http://www.stroyoffis.ru/gost_spds/gost_21_501_93/image08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9" descr="http://www.stroyoffis.ru/gost_spds/gost_21_501_93/image08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12.9. Переплет раздвижной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435B384" wp14:editId="3B348D5E">
                  <wp:extent cx="390525" cy="561975"/>
                  <wp:effectExtent l="0" t="0" r="9525" b="9525"/>
                  <wp:docPr id="211" name="Рисунок 211" descr="http://www.stroyoffis.ru/gost_spds/gost_21_501_93/image08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0" descr="http://www.stroyoffis.ru/gost_spds/gost_21_501_93/image08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12.10. Переплет с подъемом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A2034C0" wp14:editId="70948F46">
                  <wp:extent cx="419100" cy="533400"/>
                  <wp:effectExtent l="0" t="0" r="0" b="0"/>
                  <wp:docPr id="210" name="Рисунок 210" descr="http://www.stroyoffis.ru/gost_spds/gost_21_501_93/image084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1" descr="http://www.stroyoffis.ru/gost_spds/gost_21_501_93/image08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 Переплет глухой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E49755B" wp14:editId="3327E061">
                  <wp:extent cx="371475" cy="533400"/>
                  <wp:effectExtent l="0" t="0" r="9525" b="0"/>
                  <wp:docPr id="209" name="Рисунок 209" descr="http://www.stroyoffis.ru/gost_spds/gost_21_501_93/image08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2" descr="http://www.stroyoffis.ru/gost_spds/gost_21_501_93/image08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 Переплет с боковым подвесом или с нижним подвесом, открывающийся внутрь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Примечание. Вершину знака (изображенного штрихами) направлять к обвязке, на которую не навешивают переплет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BD7A52F" wp14:editId="3AE8BB8A">
                  <wp:extent cx="390525" cy="533400"/>
                  <wp:effectExtent l="0" t="0" r="9525" b="0"/>
                  <wp:docPr id="208" name="Рисунок 208" descr="http://www.stroyoffis.ru/gost_spds/gost_21_501_93/image08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3" descr="http://www.stroyoffis.ru/gost_spds/gost_21_501_93/image08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8B37B4">
            <w:pPr>
              <w:keepNext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13. Арматурные изделия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13.1. </w:t>
            </w: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Обычная арматура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13.1.1. Арматурный стержень: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вид сбоку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D6F7135" wp14:editId="0756AA17">
                  <wp:extent cx="1009650" cy="142875"/>
                  <wp:effectExtent l="0" t="0" r="0" b="9525"/>
                  <wp:docPr id="207" name="Рисунок 207" descr="http://www.stroyoffis.ru/gost_spds/gost_21_501_93/image08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4" descr="http://www.stroyoffis.ru/gost_spds/gost_21_501_93/image08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сечение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2C7F1CC" wp14:editId="6B93F6D9">
                  <wp:extent cx="152400" cy="152400"/>
                  <wp:effectExtent l="0" t="0" r="0" b="0"/>
                  <wp:docPr id="206" name="Рисунок 206" descr="http://www.stroyoffis.ru/gost_spds/gost_21_501_93/image08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5" descr="http://www.stroyoffis.ru/gost_spds/gost_21_501_93/image08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13.1.2. Арматурный стержень с </w:t>
            </w: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анкеровкой</w:t>
            </w:r>
            <w:proofErr w:type="spell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 крюками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671D792" wp14:editId="7867D5BA">
                  <wp:extent cx="1000125" cy="276225"/>
                  <wp:effectExtent l="0" t="0" r="9525" b="9525"/>
                  <wp:docPr id="205" name="Рисунок 205" descr="http://www.stroyoffis.ru/gost_spds/gost_21_501_93/image08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6" descr="http://www.stroyoffis.ru/gost_spds/gost_21_501_93/image08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 отгибами под прямым углом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27F2AAB" wp14:editId="2394C3C1">
                  <wp:extent cx="1000125" cy="228600"/>
                  <wp:effectExtent l="0" t="0" r="9525" b="0"/>
                  <wp:docPr id="204" name="Рисунок 204" descr="http://www.stroyoffis.ru/gost_spds/gost_21_501_93/image09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7" descr="http://www.stroyoffis.ru/gost_spds/gost_21_501_93/image09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13.1.3.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Анкерные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кольцо или пластина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D269097" wp14:editId="6B85C3A6">
                  <wp:extent cx="990600" cy="247650"/>
                  <wp:effectExtent l="0" t="0" r="0" b="0"/>
                  <wp:docPr id="203" name="Рисунок 203" descr="http://www.stroyoffis.ru/gost_spds/gost_21_501_93/image09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8" descr="http://www.stroyoffis.ru/gost_spds/gost_21_501_93/image09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 торца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5AFAC7F" wp14:editId="3F793AE9">
                  <wp:extent cx="247650" cy="247650"/>
                  <wp:effectExtent l="0" t="0" r="0" b="0"/>
                  <wp:docPr id="202" name="Рисунок 202" descr="http://www.stroyoffis.ru/gost_spds/gost_21_501_93/image09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9" descr="http://www.stroyoffis.ru/gost_spds/gost_21_501_93/image09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13.1.4. Арматурный стержень с отгибом под прямым углом, идущим в направлении от читателя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8D5CE05" wp14:editId="2D4D5356">
                  <wp:extent cx="1047750" cy="238125"/>
                  <wp:effectExtent l="0" t="0" r="0" b="9525"/>
                  <wp:docPr id="201" name="Рисунок 201" descr="http://www.stroyoffis.ru/gost_spds/gost_21_501_93/image09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0" descr="http://www.stroyoffis.ru/gost_spds/gost_21_501_93/image09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в документации, предназначенной для микрофильмирования, и там, где стержни расположены друг к другу очень близко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A82C298" wp14:editId="556FE51C">
                  <wp:extent cx="990600" cy="200025"/>
                  <wp:effectExtent l="0" t="0" r="0" b="9525"/>
                  <wp:docPr id="200" name="Рисунок 200" descr="http://www.stroyoffis.ru/gost_spds/gost_21_501_93/image094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1" descr="http://www.stroyoffis.ru/gost_spds/gost_21_501_93/image09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13.1.5. Арматурный стержень с отгибом под прямым углом, идущим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направлении к читателю</w:t>
            </w:r>
            <w:proofErr w:type="gram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0B53D3C" wp14:editId="03FB0D61">
                  <wp:extent cx="990600" cy="266700"/>
                  <wp:effectExtent l="0" t="0" r="0" b="0"/>
                  <wp:docPr id="199" name="Рисунок 199" descr="http://www.stroyoffis.ru/gost_spds/gost_21_501_93/image09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2" descr="http://www.stroyoffis.ru/gost_spds/gost_21_501_93/image09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13.2. </w:t>
            </w: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Предварительно напряженная арматура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13.2.1. Предварительно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напряженные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арматурный стержень или трос: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вид сбоку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13CE8E7" wp14:editId="28BFB545">
                  <wp:extent cx="914400" cy="142875"/>
                  <wp:effectExtent l="0" t="0" r="0" b="9525"/>
                  <wp:docPr id="198" name="Рисунок 198" descr="http://www.stroyoffis.ru/gost_spds/gost_21_501_93/image09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3" descr="http://www.stroyoffis.ru/gost_spds/gost_21_501_93/image09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сечение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D99D941" wp14:editId="72306D80">
                  <wp:extent cx="276225" cy="266700"/>
                  <wp:effectExtent l="0" t="0" r="9525" b="0"/>
                  <wp:docPr id="197" name="Рисунок 197" descr="http://www.stroyoffis.ru/gost_spds/gost_21_501_93/image09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4" descr="http://www.stroyoffis.ru/gost_spds/gost_21_501_93/image09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13.2.2. Поперечное сечение арматуры с последующим натяжением, расположенной в трубе или канале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6E5AE00" wp14:editId="7451226B">
                  <wp:extent cx="238125" cy="276225"/>
                  <wp:effectExtent l="0" t="0" r="9525" b="9525"/>
                  <wp:docPr id="196" name="Рисунок 196" descr="http://www.stroyoffis.ru/gost_spds/gost_21_501_93/image09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5" descr="http://www.stroyoffis.ru/gost_spds/gost_21_501_93/image09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13.2.3. </w:t>
            </w: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Анкеровка</w:t>
            </w:r>
            <w:proofErr w:type="spell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напрягаемых концов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7A25CB4" wp14:editId="5ACB4C91">
                  <wp:extent cx="1028700" cy="285750"/>
                  <wp:effectExtent l="0" t="0" r="0" b="0"/>
                  <wp:docPr id="195" name="Рисунок 195" descr="http://www.stroyoffis.ru/gost_spds/gost_21_501_93/image09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6" descr="http://www.stroyoffis.ru/gost_spds/gost_21_501_93/image09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13.2.4. Заделанная </w:t>
            </w:r>
            <w:proofErr w:type="spell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анкеровка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4453516" wp14:editId="2E1261BD">
                  <wp:extent cx="1028700" cy="276225"/>
                  <wp:effectExtent l="0" t="0" r="0" b="9525"/>
                  <wp:docPr id="194" name="Рисунок 194" descr="http://www.stroyoffis.ru/gost_spds/gost_21_501_93/image10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7" descr="http://www.stroyoffis.ru/gost_spds/gost_21_501_93/image10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 торца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23C53D9" wp14:editId="2F696A8C">
                  <wp:extent cx="266700" cy="228600"/>
                  <wp:effectExtent l="0" t="0" r="0" b="0"/>
                  <wp:docPr id="193" name="Рисунок 193" descr="http://www.stroyoffis.ru/gost_spds/gost_21_501_93/image10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8" descr="http://www.stroyoffis.ru/gost_spds/gost_21_501_93/image10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13.2.5. Съемное соединение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A2957F8" wp14:editId="1F20C081">
                  <wp:extent cx="1009650" cy="180975"/>
                  <wp:effectExtent l="0" t="0" r="0" b="9525"/>
                  <wp:docPr id="192" name="Рисунок 192" descr="http://www.stroyoffis.ru/gost_spds/gost_21_501_93/image10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9" descr="http://www.stroyoffis.ru/gost_spds/gost_21_501_93/image10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13.2.6. Фиксированное соединение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Примечание. Допускается предварительно напряженную арматуру показывать сплошной очень толстой линией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685CEA2" wp14:editId="1654F86B">
                  <wp:extent cx="1000125" cy="200025"/>
                  <wp:effectExtent l="0" t="0" r="9525" b="9525"/>
                  <wp:docPr id="191" name="Рисунок 191" descr="http://www.stroyoffis.ru/gost_spds/gost_21_501_93/image10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0" descr="http://www.stroyoffis.ru/gost_spds/gost_21_501_93/image10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8B37B4">
            <w:pPr>
              <w:keepNext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13.3. </w:t>
            </w: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Арматурные соединения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13.3.1. Один плоский каркас или сетка: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условно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4CAD2FF" wp14:editId="040D6E56">
                  <wp:extent cx="1028700" cy="466725"/>
                  <wp:effectExtent l="0" t="0" r="0" b="9525"/>
                  <wp:docPr id="190" name="Рисунок 190" descr="http://www.stroyoffis.ru/gost_spds/gost_21_501_93/image104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1" descr="http://www.stroyoffis.ru/gost_spds/gost_21_501_93/image10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упрощенно (поперечные стержни наносят по концам каркаса или в местах изменения шага стержней)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24E89B9" wp14:editId="6A0645B0">
                  <wp:extent cx="1095375" cy="723900"/>
                  <wp:effectExtent l="0" t="0" r="9525" b="0"/>
                  <wp:docPr id="189" name="Рисунок 189" descr="http://www.stroyoffis.ru/gost_spds/gost_21_501_93/image10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2" descr="http://www.stroyoffis.ru/gost_spds/gost_21_501_93/image10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13.3.2. Несколько одинаковых плоских каркасов или сеток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Примечание. Арматурные и закладные изделия изображают очень толстой сплошной линией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DAC55B8" wp14:editId="27613316">
                  <wp:extent cx="1038225" cy="457200"/>
                  <wp:effectExtent l="0" t="0" r="9525" b="0"/>
                  <wp:docPr id="188" name="Рисунок 188" descr="http://www.stroyoffis.ru/gost_spds/gost_21_501_93/image10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3" descr="http://www.stroyoffis.ru/gost_spds/gost_21_501_93/image10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 Соединения и крепежные детали элементов деревянных конструкций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14.1. На шпонках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6F19228" wp14:editId="0C80E718">
                  <wp:extent cx="838200" cy="609600"/>
                  <wp:effectExtent l="0" t="0" r="0" b="0"/>
                  <wp:docPr id="187" name="Рисунок 187" descr="http://www.stroyoffis.ru/gost_spds/gost_21_501_93/image10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4" descr="http://www.stroyoffis.ru/gost_spds/gost_21_501_93/image10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82E4009" wp14:editId="315B7B94">
                  <wp:extent cx="857250" cy="581025"/>
                  <wp:effectExtent l="0" t="0" r="0" b="9525"/>
                  <wp:docPr id="186" name="Рисунок 186" descr="http://www.stroyoffis.ru/gost_spds/gost_21_501_93/image10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5" descr="http://www.stroyoffis.ru/gost_spds/gost_21_501_93/image10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DA09C3B" wp14:editId="35965781">
                  <wp:extent cx="838200" cy="590550"/>
                  <wp:effectExtent l="0" t="0" r="0" b="0"/>
                  <wp:docPr id="185" name="Рисунок 185" descr="http://www.stroyoffis.ru/gost_spds/gost_21_501_93/image10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6" descr="http://www.stroyoffis.ru/gost_spds/gost_21_501_93/image10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3A7C20F" wp14:editId="35CC9D41">
                  <wp:extent cx="847725" cy="428625"/>
                  <wp:effectExtent l="0" t="0" r="9525" b="9525"/>
                  <wp:docPr id="184" name="Рисунок 184" descr="http://www.stroyoffis.ru/gost_spds/gost_21_501_93/image11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7" descr="http://www.stroyoffis.ru/gost_spds/gost_21_501_93/image11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14.2. На скобах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5B99E5C" wp14:editId="3CFCD76F">
                  <wp:extent cx="952500" cy="838200"/>
                  <wp:effectExtent l="0" t="0" r="0" b="0"/>
                  <wp:docPr id="183" name="Рисунок 183" descr="http://www.stroyoffis.ru/gost_spds/gost_21_501_93/image11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8" descr="http://www.stroyoffis.ru/gost_spds/gost_21_501_93/image11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14.3. На коннекторах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AE19703" wp14:editId="4B6B3830">
                  <wp:extent cx="1428750" cy="857250"/>
                  <wp:effectExtent l="0" t="0" r="0" b="0"/>
                  <wp:docPr id="182" name="Рисунок 182" descr="http://www.stroyoffis.ru/gost_spds/gost_21_501_93/image11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9" descr="http://www.stroyoffis.ru/gost_spds/gost_21_501_93/image11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8B37B4">
            <w:pPr>
              <w:keepNext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14.4. Соединение на нагелях:</w:t>
            </w:r>
          </w:p>
          <w:p w:rsidR="00E84A33" w:rsidRPr="00E84A33" w:rsidRDefault="00E84A33" w:rsidP="008B37B4">
            <w:pPr>
              <w:keepNext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пластинчатых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8B37B4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04DEA71" wp14:editId="6827ADF7">
                  <wp:extent cx="895350" cy="523875"/>
                  <wp:effectExtent l="0" t="0" r="0" b="9525"/>
                  <wp:docPr id="181" name="Рисунок 181" descr="http://www.stroyoffis.ru/gost_spds/gost_21_501_93/image11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0" descr="http://www.stroyoffis.ru/gost_spds/gost_21_501_93/image11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круглых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350EF3F" wp14:editId="32F73913">
                  <wp:extent cx="876300" cy="533400"/>
                  <wp:effectExtent l="0" t="0" r="0" b="0"/>
                  <wp:docPr id="180" name="Рисунок 180" descr="http://www.stroyoffis.ru/gost_spds/gost_21_501_93/image114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1" descr="http://www.stroyoffis.ru/gost_spds/gost_21_501_93/image114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1556B0A" wp14:editId="54F83001">
                  <wp:extent cx="857250" cy="476250"/>
                  <wp:effectExtent l="0" t="0" r="0" b="0"/>
                  <wp:docPr id="179" name="Рисунок 179" descr="http://www.stroyoffis.ru/gost_spds/gost_21_501_93/image11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2" descr="http://www.stroyoffis.ru/gost_spds/gost_21_501_93/image11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14.5. Соединения на шайбах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0567A3E" wp14:editId="209C7B3C">
                  <wp:extent cx="1152525" cy="742950"/>
                  <wp:effectExtent l="0" t="0" r="9525" b="0"/>
                  <wp:docPr id="178" name="Рисунок 178" descr="http://www.stroyoffis.ru/gost_spds/gost_21_501_93/image116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3" descr="http://www.stroyoffis.ru/gost_spds/gost_21_501_93/image116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E30770D" wp14:editId="145407CA">
                  <wp:extent cx="1152525" cy="771525"/>
                  <wp:effectExtent l="0" t="0" r="9525" b="9525"/>
                  <wp:docPr id="177" name="Рисунок 177" descr="http://www.stroyoffis.ru/gost_spds/gost_21_501_93/image11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4" descr="http://www.stroyoffis.ru/gost_spds/gost_21_501_93/image11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6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Примечания: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Изображения крепежных деталей выполняют в соответствии с ГОСТ 2.315.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Условные изображения и обозначения швов сварных соединений выполняют по ГОСТ 2.312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8"/>
        <w:gridCol w:w="1736"/>
        <w:gridCol w:w="1616"/>
      </w:tblGrid>
      <w:tr w:rsidR="00E84A33" w:rsidRPr="00E84A33" w:rsidTr="008B37B4">
        <w:trPr>
          <w:cantSplit/>
          <w:tblHeader/>
        </w:trPr>
        <w:tc>
          <w:tcPr>
            <w:tcW w:w="39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в масштабах</w:t>
            </w:r>
          </w:p>
        </w:tc>
      </w:tr>
      <w:tr w:rsidR="00E84A33" w:rsidRPr="00E84A33" w:rsidTr="008B37B4">
        <w:trPr>
          <w:cantSplit/>
          <w:tblHeader/>
        </w:trPr>
        <w:tc>
          <w:tcPr>
            <w:tcW w:w="3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1:50 и 1:100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1:200</w:t>
            </w:r>
          </w:p>
        </w:tc>
      </w:tr>
      <w:tr w:rsidR="00E84A33" w:rsidRPr="00E84A33" w:rsidTr="008B37B4">
        <w:trPr>
          <w:cantSplit/>
        </w:trPr>
        <w:tc>
          <w:tcPr>
            <w:tcW w:w="39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15. Каналы дымовые и вентиляционные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15.1. Вентиляционные шахты и каналы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080D585" wp14:editId="298C2077">
                  <wp:extent cx="1057275" cy="952500"/>
                  <wp:effectExtent l="0" t="0" r="9525" b="0"/>
                  <wp:docPr id="176" name="Рисунок 176" descr="http://www.stroyoffis.ru/gost_spds/gost_21_501_93/image11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5" descr="http://www.stroyoffis.ru/gost_spds/gost_21_501_93/image118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8B37B4">
        <w:trPr>
          <w:cantSplit/>
        </w:trPr>
        <w:tc>
          <w:tcPr>
            <w:tcW w:w="39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15.2. Дымовые трубы (твердое топливо)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FC64434" wp14:editId="743369F6">
                  <wp:extent cx="1009650" cy="904875"/>
                  <wp:effectExtent l="0" t="0" r="0" b="9525"/>
                  <wp:docPr id="175" name="Рисунок 175" descr="http://www.stroyoffis.ru/gost_spds/gost_21_501_93/image11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6" descr="http://www.stroyoffis.ru/gost_spds/gost_21_501_93/image11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374F1EF" wp14:editId="6872497E">
                  <wp:extent cx="990600" cy="571500"/>
                  <wp:effectExtent l="0" t="0" r="0" b="0"/>
                  <wp:docPr id="174" name="Рисунок 174" descr="http://www.stroyoffis.ru/gost_spds/gost_21_501_93/image12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7" descr="http://www.stroyoffis.ru/gost_spds/gost_21_501_93/image12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A33" w:rsidRPr="00E84A33" w:rsidTr="008B37B4">
        <w:trPr>
          <w:cantSplit/>
        </w:trPr>
        <w:tc>
          <w:tcPr>
            <w:tcW w:w="39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15.3. Дымовые трубы (жидкое топливо)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37A67BB" wp14:editId="09EA1534">
                  <wp:extent cx="1009650" cy="904875"/>
                  <wp:effectExtent l="0" t="0" r="0" b="9525"/>
                  <wp:docPr id="173" name="Рисунок 173" descr="http://www.stroyoffis.ru/gost_spds/gost_21_501_93/image12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8" descr="http://www.stroyoffis.ru/gost_spds/gost_21_501_93/image12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8B37B4">
        <w:trPr>
          <w:cantSplit/>
        </w:trPr>
        <w:tc>
          <w:tcPr>
            <w:tcW w:w="3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15.4. Газоотводные трубы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43C1C11" wp14:editId="410DB083">
                  <wp:extent cx="1057275" cy="942975"/>
                  <wp:effectExtent l="0" t="0" r="9525" b="9525"/>
                  <wp:docPr id="172" name="Рисунок 172" descr="http://www.stroyoffis.ru/gost_spds/gost_21_501_93/image12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9" descr="http://www.stroyoffis.ru/gost_spds/gost_21_501_93/image12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2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выполнения плана одноэтажного производственного здания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24024" cy="4086225"/>
            <wp:effectExtent l="0" t="0" r="0" b="0"/>
            <wp:docPr id="171" name="Рисунок 171" descr="http://www.stroyoffis.ru/gost_spds/gost_21_501_93/image12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0" descr="http://www.stroyoffis.ru/gost_spds/gost_21_501_93/image12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09" cy="409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Пример выполнения плана этажа жилого дома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8B37B4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212137" cy="5391150"/>
            <wp:effectExtent l="0" t="0" r="0" b="0"/>
            <wp:docPr id="170" name="Рисунок 170" descr="http://www.stroyoffis.ru/gost_spds/gost_21_501_93/image12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1" descr="http://www.stroyoffis.ru/gost_spds/gost_21_501_93/image12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58" cy="53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3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заполнения ведомости перемычек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200275" cy="1857375"/>
            <wp:effectExtent l="0" t="0" r="9525" b="9525"/>
            <wp:docPr id="169" name="Рисунок 169" descr="http://www.stroyoffis.ru/gost_spds/gost_21_501_93/image12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2" descr="http://www.stroyoffis.ru/gost_spds/gost_21_501_93/image12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Примечание. Схема сечения может быть дополнена отметками низа перемычек и ориентацией расположения перемычек по отношению к координационным осям.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заполнения спецификации элементов перемычек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1370"/>
        <w:gridCol w:w="1538"/>
        <w:gridCol w:w="667"/>
        <w:gridCol w:w="667"/>
        <w:gridCol w:w="667"/>
        <w:gridCol w:w="652"/>
        <w:gridCol w:w="709"/>
        <w:gridCol w:w="904"/>
      </w:tblGrid>
      <w:tr w:rsidR="00E84A33" w:rsidRPr="00E84A33" w:rsidTr="00E84A33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Поз.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 этаж</w:t>
            </w: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Примеч.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ед.,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2ПБ19—3</w:t>
            </w:r>
          </w:p>
        </w:tc>
        <w:tc>
          <w:tcPr>
            <w:tcW w:w="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ГОСТ 948-84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5ПБ18—27</w:t>
            </w:r>
          </w:p>
        </w:tc>
        <w:tc>
          <w:tcPr>
            <w:tcW w:w="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3ПБ18—8</w:t>
            </w:r>
          </w:p>
        </w:tc>
        <w:tc>
          <w:tcPr>
            <w:tcW w:w="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</w:tbl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Пример выполнения спецификации элементов заполнения проемов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1494"/>
        <w:gridCol w:w="2060"/>
        <w:gridCol w:w="524"/>
        <w:gridCol w:w="524"/>
        <w:gridCol w:w="498"/>
        <w:gridCol w:w="498"/>
        <w:gridCol w:w="640"/>
        <w:gridCol w:w="709"/>
        <w:gridCol w:w="1024"/>
      </w:tblGrid>
      <w:tr w:rsidR="00E84A33" w:rsidRPr="00E84A33" w:rsidTr="00E84A33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Поз.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8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 фасадам</w:t>
            </w: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Примеч.*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10-1</w:t>
            </w:r>
          </w:p>
        </w:tc>
        <w:tc>
          <w:tcPr>
            <w:tcW w:w="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Л-А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А-Л</w:t>
            </w:r>
            <w:proofErr w:type="gramEnd"/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ед.,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Окна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ОГД 18.12—2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1200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1.436.3—16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ОГД 18.18—2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1800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ОГД 18.18—2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ОГД 24.18—2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2400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ОГД 24.12—2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Жалюзийные решетки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3453-1-КЖ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.И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РШ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2400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РШ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5000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Дверные блоки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ГОСТ 14624-84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ДВГ21—15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2070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ДВГ24—15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ГОСТ 6629-88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ДУ24—10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2370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ГОСТ 24584-81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ДАО24—10ВЛ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ТУ 36-1965-16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Ворота 3,6</w:t>
            </w: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3600</w:t>
            </w:r>
          </w:p>
        </w:tc>
      </w:tr>
    </w:tbl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* В графе приведена высота проема.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4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 выполнения разреза одноэтажного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производственного здания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 1-1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29275" cy="3143250"/>
            <wp:effectExtent l="0" t="0" r="9525" b="0"/>
            <wp:docPr id="168" name="Рисунок 168" descr="http://www.stroyoffis.ru/gost_spds/gost_21_501_93/image12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3" descr="http://www.stroyoffis.ru/gost_spds/gost_21_501_93/image12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Пример выполнения разреза многоэтажного производственного здания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 2-2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571875" cy="4248150"/>
            <wp:effectExtent l="0" t="0" r="9525" b="0"/>
            <wp:docPr id="167" name="Рисунок 167" descr="http://www.stroyoffis.ru/gost_spds/gost_21_501_93/image12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4" descr="http://www.stroyoffis.ru/gost_spds/gost_21_501_93/image12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Пример выполнения разреза жилого дома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 1-1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990975" cy="5467350"/>
            <wp:effectExtent l="0" t="0" r="9525" b="0"/>
            <wp:docPr id="166" name="Рисунок 166" descr="http://www.stroyoffis.ru/gost_spds/gost_21_501_93/image12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5" descr="http://www.stroyoffis.ru/gost_spds/gost_21_501_93/image12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5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выполнения фасада и фрагмента фасада производственного здания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Фасад 1-22.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43450" cy="1704975"/>
            <wp:effectExtent l="0" t="0" r="0" b="9525"/>
            <wp:docPr id="165" name="Рисунок 165" descr="http://www.stroyoffis.ru/gost_spds/gost_21_501_93/image12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6" descr="http://www.stroyoffis.ru/gost_spds/gost_21_501_93/image12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 3 фасада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676650" cy="2038350"/>
            <wp:effectExtent l="0" t="0" r="0" b="0"/>
            <wp:docPr id="164" name="Рисунок 164" descr="http://www.stroyoffis.ru/gost_spds/gost_21_501_93/image13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7" descr="http://www.stroyoffis.ru/gost_spds/gost_21_501_93/image13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647950" cy="1571625"/>
            <wp:effectExtent l="0" t="0" r="0" b="9525"/>
            <wp:docPr id="163" name="Рисунок 163" descr="http://www.stroyoffis.ru/gost_spds/gost_21_501_93/image13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8" descr="http://www.stroyoffis.ru/gost_spds/gost_21_501_93/image13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Пример выполнения фасада жилого дома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Фасад 10-5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486150" cy="3314700"/>
            <wp:effectExtent l="0" t="0" r="0" b="0"/>
            <wp:docPr id="162" name="Рисунок 162" descr="http://www.stroyoffis.ru/gost_spds/gost_21_501_93/image13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9" descr="http://www.stroyoffis.ru/gost_spds/gost_21_501_93/image13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6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выполнения плана полов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343525" cy="2781300"/>
            <wp:effectExtent l="0" t="0" r="9525" b="0"/>
            <wp:docPr id="161" name="Рисунок 161" descr="http://www.stroyoffis.ru/gost_spds/gost_21_501_93/image13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0" descr="http://www.stroyoffis.ru/gost_spds/gost_21_501_93/image13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7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выполнения плана кровли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76950" cy="3609975"/>
            <wp:effectExtent l="0" t="0" r="0" b="9525"/>
            <wp:docPr id="160" name="Рисунок 160" descr="http://www.stroyoffis.ru/gost_spds/gost_21_501_93/image13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1" descr="http://www.stroyoffis.ru/gost_spds/gost_21_501_93/image13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8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выполнения схемы расположения элементов, сборных перегородок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...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38625" cy="3467100"/>
            <wp:effectExtent l="0" t="0" r="9525" b="0"/>
            <wp:docPr id="159" name="Рисунок 159" descr="http://www.stroyoffis.ru/gost_spds/gost_21_501_93/image13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2" descr="http://www.stroyoffis.ru/gost_spds/gost_21_501_93/image13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9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 выполнения схемы расположения элементов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заполнения оконного проема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ОК-2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05100" cy="2000250"/>
            <wp:effectExtent l="0" t="0" r="0" b="0"/>
            <wp:docPr id="158" name="Рисунок 158" descr="http://www.stroyoffis.ru/gost_spds/gost_21_501_93/image13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3" descr="http://www.stroyoffis.ru/gost_spds/gost_21_501_93/image13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10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 ВЫПОЛНЕНИЯ СХЕМ РАСПОЛОЖЕНИЯ ЭЛЕМЕНТОВ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СБОРНЫХ КОНСТРУКЦИЙ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расположения элементов фундаментов и фундаментных балок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00725" cy="4552950"/>
            <wp:effectExtent l="0" t="0" r="9525" b="0"/>
            <wp:docPr id="157" name="Рисунок 157" descr="http://www.stroyoffis.ru/gost_spds/gost_21_501_93/image13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4" descr="http://www.stroyoffis.ru/gost_spds/gost_21_501_93/image13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Схема расположения колонн и подкрановых балок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429250" cy="4210050"/>
            <wp:effectExtent l="0" t="0" r="0" b="0"/>
            <wp:docPr id="156" name="Рисунок 156" descr="http://www.stroyoffis.ru/gost_spds/gost_21_501_93/image138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5" descr="http://www.stroyoffis.ru/gost_spds/gost_21_501_93/image138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расположения плит покрытия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343400" cy="2533650"/>
            <wp:effectExtent l="0" t="0" r="0" b="0"/>
            <wp:docPr id="155" name="Рисунок 155" descr="http://www.stroyoffis.ru/gost_spds/gost_21_501_93/image13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6" descr="http://www.stroyoffis.ru/gost_spds/gost_21_501_93/image13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Схема расположения панелей стен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076700" cy="2647950"/>
            <wp:effectExtent l="0" t="0" r="0" b="0"/>
            <wp:docPr id="154" name="Рисунок 154" descr="http://www.stroyoffis.ru/gost_spds/gost_21_501_93/image14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7" descr="http://www.stroyoffis.ru/gost_spds/gost_21_501_93/image14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Схема расположения панелей стен, перегородок и других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элементов жилого дома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76775" cy="3543300"/>
            <wp:effectExtent l="0" t="0" r="9525" b="0"/>
            <wp:docPr id="153" name="Рисунок 153" descr="http://www.stroyoffis.ru/gost_spds/gost_21_501_93/image14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8" descr="http://www.stroyoffis.ru/gost_spds/gost_21_501_93/image14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Схема расположения колонн, ригелей и балок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перекрытия на </w:t>
      </w:r>
      <w:proofErr w:type="spellStart"/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</w:t>
      </w:r>
      <w:proofErr w:type="spellEnd"/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...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33700" cy="3295650"/>
            <wp:effectExtent l="0" t="0" r="0" b="0"/>
            <wp:docPr id="152" name="Рисунок 152" descr="http://www.stroyoffis.ru/gost_spds/gost_21_501_93/image14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9" descr="http://www.stroyoffis.ru/gost_spds/gost_21_501_93/image14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43225" cy="2809875"/>
            <wp:effectExtent l="0" t="0" r="9525" b="9525"/>
            <wp:docPr id="151" name="Рисунок 151" descr="http://www.stroyoffis.ru/gost_spds/gost_21_501_93/image14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0" descr="http://www.stroyoffis.ru/gost_spds/gost_21_501_93/image14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11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заполнения ведомости деталей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43225" cy="2552700"/>
            <wp:effectExtent l="0" t="0" r="9525" b="0"/>
            <wp:docPr id="150" name="Рисунок 150" descr="http://www.stroyoffis.ru/gost_spds/gost_21_501_93/image14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1" descr="http://www.stroyoffis.ru/gost_spds/gost_21_501_93/image14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12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 ЗАПОЛНЕНИЯ ВЕДОМОСТИ РАСХОДА СТАЛИ, </w:t>
      </w:r>
      <w:proofErr w:type="gramStart"/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КГ</w:t>
      </w:r>
      <w:proofErr w:type="gramEnd"/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tbl>
      <w:tblPr>
        <w:tblW w:w="14283" w:type="dxa"/>
        <w:tblInd w:w="-12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3"/>
        <w:gridCol w:w="519"/>
        <w:gridCol w:w="519"/>
        <w:gridCol w:w="519"/>
        <w:gridCol w:w="737"/>
        <w:gridCol w:w="417"/>
        <w:gridCol w:w="417"/>
        <w:gridCol w:w="519"/>
        <w:gridCol w:w="737"/>
        <w:gridCol w:w="651"/>
        <w:gridCol w:w="830"/>
        <w:gridCol w:w="632"/>
        <w:gridCol w:w="519"/>
        <w:gridCol w:w="519"/>
        <w:gridCol w:w="737"/>
        <w:gridCol w:w="761"/>
        <w:gridCol w:w="761"/>
        <w:gridCol w:w="737"/>
        <w:gridCol w:w="1030"/>
        <w:gridCol w:w="737"/>
        <w:gridCol w:w="632"/>
      </w:tblGrid>
      <w:tr w:rsidR="00E84A33" w:rsidRPr="008B37B4" w:rsidTr="008B37B4"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2294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Напрягаемая арматура</w:t>
            </w:r>
          </w:p>
        </w:tc>
        <w:tc>
          <w:tcPr>
            <w:tcW w:w="420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Изделия арматурные</w:t>
            </w:r>
          </w:p>
        </w:tc>
        <w:tc>
          <w:tcPr>
            <w:tcW w:w="643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Изделия закладные</w:t>
            </w:r>
          </w:p>
        </w:tc>
      </w:tr>
      <w:tr w:rsidR="00E84A33" w:rsidRPr="008B37B4" w:rsidTr="008B37B4">
        <w:tc>
          <w:tcPr>
            <w:tcW w:w="13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элемента</w:t>
            </w:r>
          </w:p>
        </w:tc>
        <w:tc>
          <w:tcPr>
            <w:tcW w:w="229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класса</w:t>
            </w:r>
          </w:p>
        </w:tc>
        <w:tc>
          <w:tcPr>
            <w:tcW w:w="3571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Арматура класса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7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Арматура класса</w:t>
            </w:r>
          </w:p>
        </w:tc>
        <w:tc>
          <w:tcPr>
            <w:tcW w:w="402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Прокат марки</w:t>
            </w:r>
          </w:p>
        </w:tc>
        <w:tc>
          <w:tcPr>
            <w:tcW w:w="6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E84A33" w:rsidRPr="008B37B4" w:rsidTr="008B37B4">
        <w:tc>
          <w:tcPr>
            <w:tcW w:w="13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  <w:proofErr w:type="gramEnd"/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-IV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  <w:proofErr w:type="gramEnd"/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-III</w:t>
            </w:r>
          </w:p>
        </w:tc>
        <w:tc>
          <w:tcPr>
            <w:tcW w:w="148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</w:t>
            </w:r>
            <w:proofErr w:type="gramEnd"/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p</w:t>
            </w:r>
            <w:proofErr w:type="spellEnd"/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-I</w:t>
            </w:r>
          </w:p>
        </w:tc>
        <w:tc>
          <w:tcPr>
            <w:tcW w:w="6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A-III</w:t>
            </w:r>
          </w:p>
        </w:tc>
        <w:tc>
          <w:tcPr>
            <w:tcW w:w="402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ВСт3кп2</w:t>
            </w:r>
          </w:p>
        </w:tc>
        <w:tc>
          <w:tcPr>
            <w:tcW w:w="6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E84A33" w:rsidRPr="008B37B4" w:rsidTr="008B37B4">
        <w:tc>
          <w:tcPr>
            <w:tcW w:w="13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ГОСТ 5781—82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09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ГОСТ 5781—82</w:t>
            </w:r>
          </w:p>
        </w:tc>
        <w:tc>
          <w:tcPr>
            <w:tcW w:w="148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ГОСТ 6727—80</w:t>
            </w:r>
          </w:p>
        </w:tc>
        <w:tc>
          <w:tcPr>
            <w:tcW w:w="6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ГОСТ 5781—82</w:t>
            </w:r>
          </w:p>
        </w:tc>
        <w:tc>
          <w:tcPr>
            <w:tcW w:w="225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ГОСТ 103—76</w:t>
            </w:r>
          </w:p>
        </w:tc>
        <w:tc>
          <w:tcPr>
            <w:tcW w:w="17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ГОСТ 8510—86</w:t>
            </w:r>
          </w:p>
        </w:tc>
        <w:tc>
          <w:tcPr>
            <w:tcW w:w="6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Всего</w:t>
            </w:r>
          </w:p>
        </w:tc>
      </w:tr>
      <w:tr w:rsidR="00E84A33" w:rsidRPr="008B37B4" w:rsidTr="008B37B4"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Æ14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Æ16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Æ20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Æ6</w:t>
            </w:r>
          </w:p>
        </w:tc>
        <w:tc>
          <w:tcPr>
            <w:tcW w:w="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Æ8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Æ10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Æ5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Æ16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Æ20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—5</w:t>
            </w:r>
            <w:r w:rsidRPr="008B37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—5</w:t>
            </w:r>
            <w:r w:rsidRPr="008B37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L75</w:t>
            </w:r>
            <w:r w:rsidRPr="008B37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50</w:t>
            </w:r>
            <w:r w:rsidRPr="008B37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E84A33" w:rsidRPr="008B37B4" w:rsidTr="008B37B4"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2БФ6— </w:t>
            </w:r>
            <w:proofErr w:type="spellStart"/>
            <w:proofErr w:type="gramStart"/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  <w:proofErr w:type="gramEnd"/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IVa</w:t>
            </w:r>
            <w:proofErr w:type="spellEnd"/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19,3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40,3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40,3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84,7</w:t>
            </w:r>
          </w:p>
        </w:tc>
      </w:tr>
      <w:tr w:rsidR="00E84A33" w:rsidRPr="008B37B4" w:rsidTr="008B37B4"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2БФ6—5АIVа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45,9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94,0</w:t>
            </w:r>
          </w:p>
        </w:tc>
      </w:tr>
      <w:tr w:rsidR="00E84A33" w:rsidRPr="008B37B4" w:rsidTr="008B37B4"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2БФ6— 9АIVа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57,0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38,1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38,1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8B37B4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7B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98,3</w:t>
            </w:r>
          </w:p>
        </w:tc>
      </w:tr>
    </w:tbl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13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ВЫПОЛНЕНИЯ ГРУППОВОГО РАБОЧЕГО ДОКУМЕНТА НА СЕТКИ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48225" cy="1914525"/>
            <wp:effectExtent l="0" t="0" r="9525" b="9525"/>
            <wp:docPr id="149" name="Рисунок 149" descr="http://www.stroyoffis.ru/gost_spds/gost_21_501_93/image14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2" descr="http://www.stroyoffis.ru/gost_spds/gost_21_501_93/image14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961"/>
        <w:gridCol w:w="1655"/>
        <w:gridCol w:w="524"/>
        <w:gridCol w:w="961"/>
        <w:gridCol w:w="1669"/>
      </w:tblGrid>
      <w:tr w:rsidR="00E84A33" w:rsidRPr="00E84A33" w:rsidTr="00E84A33"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Марка изделия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ет.</w:t>
            </w:r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Масса </w:t>
            </w:r>
          </w:p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1 дет.,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Масса изделия,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Æ16А-III l = 3050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Æ8А-I l = 650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36,9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Æ12А-III l = 2150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12,2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Æ6А-I l =550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Æ10А-III l = 1550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6,6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Æ6А-I l = 550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Æ16А-III l = 3500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Æ16А-III l = 3400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Æ16А-III l = 3050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20,6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Æ8А-I l = 350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Æ8А-I l = 650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Æ12А-III l = 2500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Æ12А-III l = 2400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Æ12А-III l = 2050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7,3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Æ6А-I l = 350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84A33" w:rsidRPr="00E84A33" w:rsidTr="00E84A33"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Æ6А-I l = 650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</w:tbl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1. Арматура — по ГОСТ 5781—82.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Предельные отклонения от размеров стержней и выпусков — 2 мм.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14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ПРИМЕРНЫЙ ПЕРЕЧЕНЬ МЕТАЛЛИЧЕСКИХ ИЗДЕЛИЙ,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КОТОРЫЕ РАБОЧИЕ ЧЕРТЕЖИ ВЫПОЛНЯЮТ В СОСТАВЕ РАБОЧИХ ЧЕРТЕЖЕЙ ЖЕЛЕЗОБЕТОННЫХ КОНСТРУКЦИЙ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Наружные металлические лестницы шириной не более 1,0 м.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Косоуры</w:t>
      </w:r>
      <w:proofErr w:type="spell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лестниц с железобетонными ступенями и площадками.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Ограждение: на кровле, площадок, проемов, приямков, лестниц (железобетонных, металлических).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4. Щиты над каналами шириной до 1,0 м с нагрузкой не более 20 кПа (2000 кгс/м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5. Щиты над проемами (например, монолитными) площадью до 2 м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нагрузкой не более 20 кПа (2000 кгс/м</w:t>
      </w:r>
      <w:r w:rsidRPr="00E84A3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Конструкции козырьков выносом не более 1,5 м.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Металлические элементы железобетонных конструкций (например, отдельные металлические балки, соединительные изделия, анкеры, выпуски между железобетонными плитами, металлическая гидроизоляция стен, профилированный настил, используемый в качестве опалубки). 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Другие металлические изделия, конструкции, параметры которых аналогичны </w:t>
      </w:r>
      <w:proofErr w:type="gramStart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перечисленным</w:t>
      </w:r>
      <w:proofErr w:type="gramEnd"/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1—7.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8B37B4" w:rsidRDefault="008B37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15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ВЫПОЛНЕНИЯ ЧЕРТЕЖА ИНДИВИДУАЛЬНОГО ИЗДЕЛИЯ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52760" cy="7839075"/>
            <wp:effectExtent l="0" t="0" r="5080" b="0"/>
            <wp:docPr id="148" name="Рисунок 148" descr="http://www.stroyoffis.ru/gost_spds/gost_21_501_93/image14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3" descr="http://www.stroyoffis.ru/gost_spds/gost_21_501_93/image14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22" cy="78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16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Справочное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ВЫПОЛНЕНИЯ ЧЕРТЕЖА ТИПОВОГО ИЗДЕЛИЯ С ДОПОЛНИТЕЛЬНЫМИ ЗАКЛАДНЫМИ ИЗДЕЛИЯМИ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84984" cy="7505700"/>
            <wp:effectExtent l="0" t="0" r="1905" b="0"/>
            <wp:docPr id="147" name="Рисунок 147" descr="http://www.stroyoffis.ru/gost_spds/gost_21_501_93/image14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4" descr="http://www.stroyoffis.ru/gost_spds/gost_21_501_93/image14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16" cy="75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ИНФОРМАЦИОННЫЕ ДАННЫЕ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84A33" w:rsidRPr="00E84A33" w:rsidRDefault="00E84A33" w:rsidP="00E8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ССЫЛОЧНЫЕ НОРМАТИВНО-ТЕХНИЧЕСКИЕ ДОКУМЕНТЫ</w:t>
      </w:r>
    </w:p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2"/>
        <w:gridCol w:w="3484"/>
      </w:tblGrid>
      <w:tr w:rsidR="00E84A33" w:rsidRPr="00E84A33" w:rsidTr="00E84A33">
        <w:tc>
          <w:tcPr>
            <w:tcW w:w="3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Обозначение НТД, на </w:t>
            </w:r>
            <w:proofErr w:type="gramStart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дана ссылка</w:t>
            </w:r>
          </w:p>
        </w:tc>
        <w:tc>
          <w:tcPr>
            <w:tcW w:w="34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пункта, приложения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2.106-96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2.109-73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2.113-75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4.1, 4.10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2.312-72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2.315-68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21.101-97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1.1, 1.2, 2.1, 2.2.1, 2.2.2, 2.3.6, 3.2, 3.4.1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21.110-95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21.113-88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82-70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 15, 16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103-76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 12, 16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948-84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5781-82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Приложения 12, 13, 15, 16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6629-88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6727-80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12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8510-86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14098-91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3.3.13, приложение 13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14624-84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21780-83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</w:tr>
      <w:tr w:rsidR="00E84A33" w:rsidRPr="00E84A33" w:rsidTr="00E84A33">
        <w:tc>
          <w:tcPr>
            <w:tcW w:w="3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24584-81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84A33" w:rsidRPr="00E84A33" w:rsidRDefault="00E84A33" w:rsidP="00E84A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</w:p>
        </w:tc>
      </w:tr>
    </w:tbl>
    <w:p w:rsidR="00E84A33" w:rsidRPr="00E84A33" w:rsidRDefault="00E84A33" w:rsidP="00E84A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803DA" w:rsidRDefault="000803DA"/>
    <w:sectPr w:rsidR="000803DA" w:rsidSect="00E84A33">
      <w:footerReference w:type="default" r:id="rId15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6DA" w:rsidRDefault="006F06DA" w:rsidP="00E84A33">
      <w:pPr>
        <w:spacing w:after="0" w:line="240" w:lineRule="auto"/>
      </w:pPr>
      <w:r>
        <w:separator/>
      </w:r>
    </w:p>
  </w:endnote>
  <w:endnote w:type="continuationSeparator" w:id="0">
    <w:p w:rsidR="006F06DA" w:rsidRDefault="006F06DA" w:rsidP="00E84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7184132"/>
      <w:docPartObj>
        <w:docPartGallery w:val="Page Numbers (Bottom of Page)"/>
        <w:docPartUnique/>
      </w:docPartObj>
    </w:sdtPr>
    <w:sdtContent>
      <w:p w:rsidR="00E84A33" w:rsidRDefault="00E84A3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703">
          <w:rPr>
            <w:noProof/>
          </w:rPr>
          <w:t>2</w:t>
        </w:r>
        <w:r>
          <w:fldChar w:fldCharType="end"/>
        </w:r>
      </w:p>
    </w:sdtContent>
  </w:sdt>
  <w:p w:rsidR="00E84A33" w:rsidRDefault="00E84A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6DA" w:rsidRDefault="006F06DA" w:rsidP="00E84A33">
      <w:pPr>
        <w:spacing w:after="0" w:line="240" w:lineRule="auto"/>
      </w:pPr>
      <w:r>
        <w:separator/>
      </w:r>
    </w:p>
  </w:footnote>
  <w:footnote w:type="continuationSeparator" w:id="0">
    <w:p w:rsidR="006F06DA" w:rsidRDefault="006F06DA" w:rsidP="00E84A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A33"/>
    <w:rsid w:val="000803DA"/>
    <w:rsid w:val="006F06DA"/>
    <w:rsid w:val="008B37B4"/>
    <w:rsid w:val="00E76703"/>
    <w:rsid w:val="00E8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4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4A33"/>
  </w:style>
  <w:style w:type="paragraph" w:styleId="a7">
    <w:name w:val="footer"/>
    <w:basedOn w:val="a"/>
    <w:link w:val="a8"/>
    <w:uiPriority w:val="99"/>
    <w:unhideWhenUsed/>
    <w:rsid w:val="00E84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A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4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4A33"/>
  </w:style>
  <w:style w:type="paragraph" w:styleId="a7">
    <w:name w:val="footer"/>
    <w:basedOn w:val="a"/>
    <w:link w:val="a8"/>
    <w:uiPriority w:val="99"/>
    <w:unhideWhenUsed/>
    <w:rsid w:val="00E84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6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53" Type="http://schemas.openxmlformats.org/officeDocument/2006/relationships/image" Target="media/image14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gif"/><Relationship Id="rId7" Type="http://schemas.openxmlformats.org/officeDocument/2006/relationships/hyperlink" Target="http://stroyoffis.ru" TargetMode="Externa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microsoft.com/office/2007/relationships/stylesWithEffects" Target="stylesWithEffect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hyperlink" Target="http://stroyoffis.ru/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58</Pages>
  <Words>5861</Words>
  <Characters>33408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</dc:creator>
  <cp:lastModifiedBy>Сорокин</cp:lastModifiedBy>
  <cp:revision>2</cp:revision>
  <dcterms:created xsi:type="dcterms:W3CDTF">2011-10-25T23:51:00Z</dcterms:created>
  <dcterms:modified xsi:type="dcterms:W3CDTF">2011-10-26T00:36:00Z</dcterms:modified>
</cp:coreProperties>
</file>